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D5" w:rsidRDefault="002F14D5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P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sz w:val="32"/>
          <w:szCs w:val="32"/>
          <w:lang w:val="en-US"/>
        </w:rPr>
      </w:pP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1A6C7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2F14D5" w:rsidRPr="001A6C70" w:rsidRDefault="002F14D5" w:rsidP="002F14D5">
      <w:pPr>
        <w:jc w:val="center"/>
        <w:rPr>
          <w:rFonts w:ascii="Times New Roman" w:hAnsi="Times New Roman"/>
          <w:sz w:val="32"/>
          <w:szCs w:val="32"/>
        </w:rPr>
      </w:pPr>
      <w:r w:rsidRPr="001A6C70">
        <w:rPr>
          <w:rFonts w:ascii="Times New Roman" w:hAnsi="Times New Roman"/>
          <w:sz w:val="32"/>
          <w:szCs w:val="32"/>
        </w:rPr>
        <w:t>(АКТУАЛИЗАЦИЯ НА 202</w:t>
      </w:r>
      <w:r w:rsidR="00526616">
        <w:rPr>
          <w:rFonts w:ascii="Times New Roman" w:hAnsi="Times New Roman"/>
          <w:sz w:val="32"/>
          <w:szCs w:val="32"/>
        </w:rPr>
        <w:t>4</w:t>
      </w:r>
      <w:r w:rsidRPr="001A6C70">
        <w:rPr>
          <w:rFonts w:ascii="Times New Roman" w:hAnsi="Times New Roman"/>
          <w:sz w:val="32"/>
          <w:szCs w:val="32"/>
        </w:rPr>
        <w:t xml:space="preserve"> ГОД)</w:t>
      </w:r>
    </w:p>
    <w:p w:rsidR="00EA1821" w:rsidRPr="001A6C70" w:rsidRDefault="00EA1821" w:rsidP="00EA18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A6C70">
        <w:rPr>
          <w:rFonts w:ascii="Times New Roman" w:hAnsi="Times New Roman"/>
          <w:b/>
          <w:sz w:val="32"/>
          <w:szCs w:val="32"/>
        </w:rPr>
        <w:t>КНИГА 2. СУЩЕСТВУЮЩЕЕ И ПЕРСПЕКТИВНОЕ ПОТРЕБЛЕНИЕ ТЕПЛОВОЙ ЭНЕРГИИ НА ЦЕЛИ ТЕПЛОСНАБЖЕНИЯ</w:t>
      </w: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A1821" w:rsidRPr="00757A68" w:rsidRDefault="00EA1821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7E73A4" w:rsidRP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4F202F" w:rsidRDefault="001A6C70" w:rsidP="00F07115">
      <w:pPr>
        <w:spacing w:after="0"/>
        <w:jc w:val="center"/>
        <w:rPr>
          <w:rFonts w:ascii="Times New Roman" w:hAnsi="Times New Roman"/>
          <w:szCs w:val="24"/>
        </w:rPr>
      </w:pPr>
      <w:r w:rsidRPr="004F202F">
        <w:rPr>
          <w:rFonts w:ascii="Times New Roman" w:hAnsi="Times New Roman"/>
          <w:szCs w:val="24"/>
        </w:rPr>
        <w:t>Ставрополь</w:t>
      </w:r>
      <w:r w:rsidR="00F07115" w:rsidRPr="004F202F">
        <w:rPr>
          <w:rFonts w:ascii="Times New Roman" w:hAnsi="Times New Roman"/>
          <w:szCs w:val="24"/>
        </w:rPr>
        <w:t xml:space="preserve"> 202</w:t>
      </w:r>
      <w:r w:rsidRPr="004F202F">
        <w:rPr>
          <w:rFonts w:ascii="Times New Roman" w:hAnsi="Times New Roman"/>
          <w:szCs w:val="24"/>
        </w:rPr>
        <w:t>3</w:t>
      </w:r>
    </w:p>
    <w:p w:rsidR="00F02539" w:rsidRPr="00526616" w:rsidRDefault="00F02539" w:rsidP="00526616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52661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bookmarkStart w:id="0" w:name="_Toc370241848"/>
    <w:bookmarkStart w:id="1" w:name="_Toc370241915"/>
    <w:bookmarkStart w:id="2" w:name="_Toc370306116"/>
    <w:bookmarkStart w:id="3" w:name="_Toc370386651"/>
    <w:bookmarkStart w:id="4" w:name="_Toc373339003"/>
    <w:bookmarkStart w:id="5" w:name="_Toc373408340"/>
    <w:bookmarkStart w:id="6" w:name="_Toc373412396"/>
    <w:bookmarkStart w:id="7" w:name="_Toc373421492"/>
    <w:bookmarkStart w:id="8" w:name="_Toc375153678"/>
    <w:bookmarkStart w:id="9" w:name="_Toc391556949"/>
    <w:bookmarkStart w:id="10" w:name="_Toc391557016"/>
    <w:bookmarkStart w:id="11" w:name="_Toc393288569"/>
    <w:bookmarkStart w:id="12" w:name="_Toc417400336"/>
    <w:bookmarkStart w:id="13" w:name="_Toc425161374"/>
    <w:bookmarkStart w:id="14" w:name="_Toc425161436"/>
    <w:p w:rsidR="00417EAA" w:rsidRPr="00526616" w:rsidRDefault="00E6099D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526616">
        <w:rPr>
          <w:rFonts w:ascii="Times New Roman" w:hAnsi="Times New Roman"/>
          <w:caps/>
          <w:sz w:val="28"/>
          <w:szCs w:val="28"/>
        </w:rPr>
        <w:fldChar w:fldCharType="begin"/>
      </w:r>
      <w:r w:rsidR="0063579A" w:rsidRPr="00526616">
        <w:rPr>
          <w:rFonts w:ascii="Times New Roman" w:hAnsi="Times New Roman"/>
          <w:caps/>
          <w:sz w:val="28"/>
          <w:szCs w:val="28"/>
        </w:rPr>
        <w:instrText xml:space="preserve"> TOC \h \z \t "Заголовок 1;1;Заголовок 2;2" </w:instrText>
      </w:r>
      <w:r w:rsidRPr="00526616">
        <w:rPr>
          <w:rFonts w:ascii="Times New Roman" w:hAnsi="Times New Roman"/>
          <w:caps/>
          <w:sz w:val="28"/>
          <w:szCs w:val="28"/>
        </w:rPr>
        <w:fldChar w:fldCharType="separate"/>
      </w:r>
      <w:hyperlink w:anchor="_Toc115190357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2.1 Данные базового уровня потребления тепла на цели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_Toc115190357 \h </w:instrText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58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2.2 Прогноз приростов площади строительных фондов, сгруппированных по расчетным элементам территориального деления и по зонам действия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_Toc115190358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59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2.3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_Toc115190359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0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2.4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_Toc115190360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1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2.5 Прогноз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_Toc115190361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2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2.6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_Toc115190362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3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2.7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Описание изменений показателей существующего и перспективного потребления тепловой энергии на цели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_Toc115190363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4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2.8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_Toc115190364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5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2.9 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_Toc115190365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6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2.10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Расчетная тепловая нагрузка на коллекторах источников тепловой энергии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_Toc115190366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9B7596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7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2.10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Фактические расходы теплоносителя в отопительный и летний периоды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_Toc115190367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B0B48" w:rsidRPr="0063579A" w:rsidRDefault="00E6099D" w:rsidP="00526616">
      <w:pPr>
        <w:spacing w:before="120" w:after="0"/>
        <w:ind w:right="-284"/>
        <w:jc w:val="both"/>
        <w:rPr>
          <w:rFonts w:cs="Arial"/>
          <w:caps/>
          <w:szCs w:val="24"/>
        </w:rPr>
      </w:pPr>
      <w:r w:rsidRPr="00526616">
        <w:rPr>
          <w:rFonts w:ascii="Times New Roman" w:hAnsi="Times New Roman"/>
          <w:caps/>
          <w:sz w:val="28"/>
          <w:szCs w:val="28"/>
        </w:rPr>
        <w:fldChar w:fldCharType="end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2F14D5" w:rsidRDefault="002F14D5" w:rsidP="00E67576">
      <w:pPr>
        <w:pStyle w:val="1"/>
        <w:sectPr w:rsidR="002F14D5" w:rsidSect="00E56B05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526616" w:rsidRDefault="00CB4C1B" w:rsidP="00526616">
      <w:pPr>
        <w:pStyle w:val="20"/>
        <w:spacing w:after="0"/>
        <w:ind w:right="-284"/>
        <w:rPr>
          <w:rFonts w:ascii="Times New Roman" w:hAnsi="Times New Roman" w:cs="Times New Roman"/>
        </w:rPr>
      </w:pPr>
      <w:bookmarkStart w:id="15" w:name="_Toc115190357"/>
      <w:r w:rsidRPr="00526616">
        <w:rPr>
          <w:rFonts w:ascii="Times New Roman" w:hAnsi="Times New Roman" w:cs="Times New Roman"/>
        </w:rPr>
        <w:lastRenderedPageBreak/>
        <w:t>2.1 Данные базового уровня потребления тепла на цели теплоснабжения</w:t>
      </w:r>
      <w:bookmarkEnd w:id="15"/>
    </w:p>
    <w:p w:rsidR="002F14D5" w:rsidRPr="00526616" w:rsidRDefault="00EA1821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Базовым периодом для актуализации схемы теплоснабжения принят 202</w:t>
      </w:r>
      <w:r w:rsidR="0093531A">
        <w:rPr>
          <w:rFonts w:ascii="Times New Roman" w:hAnsi="Times New Roman"/>
          <w:sz w:val="28"/>
          <w:szCs w:val="28"/>
        </w:rPr>
        <w:t>2</w:t>
      </w:r>
      <w:r w:rsidRPr="00526616">
        <w:rPr>
          <w:rFonts w:ascii="Times New Roman" w:hAnsi="Times New Roman"/>
          <w:sz w:val="28"/>
          <w:szCs w:val="28"/>
        </w:rPr>
        <w:t xml:space="preserve"> год. </w:t>
      </w:r>
    </w:p>
    <w:p w:rsidR="002F14D5" w:rsidRPr="00526616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bookmarkStart w:id="16" w:name="_Ref101341123"/>
      <w:bookmarkStart w:id="17" w:name="_Toc102357381"/>
      <w:r w:rsidRPr="00526616">
        <w:rPr>
          <w:rFonts w:ascii="Times New Roman" w:hAnsi="Times New Roman"/>
          <w:sz w:val="28"/>
          <w:szCs w:val="28"/>
        </w:rPr>
        <w:t xml:space="preserve">Суммарные значения </w:t>
      </w:r>
      <w:r w:rsidR="008329D5">
        <w:rPr>
          <w:rFonts w:ascii="Times New Roman" w:hAnsi="Times New Roman"/>
          <w:sz w:val="28"/>
          <w:szCs w:val="28"/>
        </w:rPr>
        <w:t>нагрузок на отопление и ГВС</w:t>
      </w:r>
      <w:r w:rsidRPr="00526616">
        <w:rPr>
          <w:rFonts w:ascii="Times New Roman" w:hAnsi="Times New Roman"/>
          <w:sz w:val="28"/>
          <w:szCs w:val="28"/>
        </w:rPr>
        <w:t xml:space="preserve"> потребителей, по</w:t>
      </w:r>
      <w:r w:rsidRPr="00526616">
        <w:rPr>
          <w:rFonts w:ascii="Times New Roman" w:hAnsi="Times New Roman"/>
          <w:sz w:val="28"/>
          <w:szCs w:val="28"/>
        </w:rPr>
        <w:t>д</w:t>
      </w:r>
      <w:r w:rsidRPr="00526616">
        <w:rPr>
          <w:rFonts w:ascii="Times New Roman" w:hAnsi="Times New Roman"/>
          <w:sz w:val="28"/>
          <w:szCs w:val="28"/>
        </w:rPr>
        <w:t>ключенных к системам централизованного теплоснабжения муниц</w:t>
      </w:r>
      <w:r w:rsidRPr="00526616">
        <w:rPr>
          <w:rFonts w:ascii="Times New Roman" w:hAnsi="Times New Roman"/>
          <w:sz w:val="28"/>
          <w:szCs w:val="28"/>
        </w:rPr>
        <w:t>и</w:t>
      </w:r>
      <w:r w:rsidRPr="00526616">
        <w:rPr>
          <w:rFonts w:ascii="Times New Roman" w:hAnsi="Times New Roman"/>
          <w:sz w:val="28"/>
          <w:szCs w:val="28"/>
        </w:rPr>
        <w:t>пального округа, согласно предоставленной информации по состоянию на конец 202</w:t>
      </w:r>
      <w:r w:rsidR="009F0715">
        <w:rPr>
          <w:rFonts w:ascii="Times New Roman" w:hAnsi="Times New Roman"/>
          <w:sz w:val="28"/>
          <w:szCs w:val="28"/>
        </w:rPr>
        <w:t>2</w:t>
      </w:r>
      <w:r w:rsidRPr="00526616">
        <w:rPr>
          <w:rFonts w:ascii="Times New Roman" w:hAnsi="Times New Roman"/>
          <w:sz w:val="28"/>
          <w:szCs w:val="28"/>
        </w:rPr>
        <w:t xml:space="preserve"> г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 xml:space="preserve">да составили </w:t>
      </w:r>
      <w:r w:rsidR="0093531A">
        <w:rPr>
          <w:rFonts w:ascii="Times New Roman" w:hAnsi="Times New Roman"/>
          <w:sz w:val="28"/>
          <w:szCs w:val="28"/>
        </w:rPr>
        <w:t>27,7937</w:t>
      </w:r>
      <w:r w:rsidRPr="00526616">
        <w:rPr>
          <w:rFonts w:ascii="Times New Roman" w:hAnsi="Times New Roman"/>
          <w:sz w:val="28"/>
          <w:szCs w:val="28"/>
        </w:rPr>
        <w:t xml:space="preserve"> Гкал/</w:t>
      </w:r>
      <w:proofErr w:type="gramStart"/>
      <w:r w:rsidRPr="00526616">
        <w:rPr>
          <w:rFonts w:ascii="Times New Roman" w:hAnsi="Times New Roman"/>
          <w:sz w:val="28"/>
          <w:szCs w:val="28"/>
        </w:rPr>
        <w:t>ч</w:t>
      </w:r>
      <w:proofErr w:type="gramEnd"/>
      <w:r w:rsidRPr="00526616">
        <w:rPr>
          <w:rFonts w:ascii="Times New Roman" w:hAnsi="Times New Roman"/>
          <w:sz w:val="28"/>
          <w:szCs w:val="28"/>
        </w:rPr>
        <w:t xml:space="preserve"> и </w:t>
      </w:r>
      <w:r w:rsidR="0093531A">
        <w:rPr>
          <w:rFonts w:ascii="Times New Roman" w:hAnsi="Times New Roman"/>
          <w:sz w:val="28"/>
          <w:szCs w:val="28"/>
        </w:rPr>
        <w:t>5,8692</w:t>
      </w:r>
      <w:r w:rsidR="009F0715">
        <w:rPr>
          <w:rFonts w:ascii="Times New Roman" w:hAnsi="Times New Roman"/>
          <w:sz w:val="28"/>
          <w:szCs w:val="28"/>
        </w:rPr>
        <w:t xml:space="preserve"> </w:t>
      </w:r>
      <w:r w:rsidRPr="00526616">
        <w:rPr>
          <w:rFonts w:ascii="Times New Roman" w:hAnsi="Times New Roman"/>
          <w:sz w:val="28"/>
          <w:szCs w:val="28"/>
        </w:rPr>
        <w:t>Гкал/ч соотве</w:t>
      </w:r>
      <w:r w:rsidRPr="00526616">
        <w:rPr>
          <w:rFonts w:ascii="Times New Roman" w:hAnsi="Times New Roman"/>
          <w:sz w:val="28"/>
          <w:szCs w:val="28"/>
        </w:rPr>
        <w:t>т</w:t>
      </w:r>
      <w:r w:rsidRPr="00526616">
        <w:rPr>
          <w:rFonts w:ascii="Times New Roman" w:hAnsi="Times New Roman"/>
          <w:sz w:val="28"/>
          <w:szCs w:val="28"/>
        </w:rPr>
        <w:t>ственно.</w:t>
      </w:r>
    </w:p>
    <w:p w:rsidR="002F14D5" w:rsidRPr="00526616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Суммарные нагрузки потребителей с распределением по элементам те</w:t>
      </w:r>
      <w:r w:rsidRPr="00526616">
        <w:rPr>
          <w:rFonts w:ascii="Times New Roman" w:hAnsi="Times New Roman"/>
          <w:sz w:val="28"/>
          <w:szCs w:val="28"/>
        </w:rPr>
        <w:t>р</w:t>
      </w:r>
      <w:r w:rsidRPr="00526616">
        <w:rPr>
          <w:rFonts w:ascii="Times New Roman" w:hAnsi="Times New Roman"/>
          <w:sz w:val="28"/>
          <w:szCs w:val="28"/>
        </w:rPr>
        <w:t>риториального деления муниципального округа и источникам тепловой энергии приведены в таблицах ниже. Значения тепловой нагрузки потребителей и п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требления тепловой энергии приведены в документе «Обосновывающие мат</w:t>
      </w:r>
      <w:r w:rsidRPr="00526616">
        <w:rPr>
          <w:rFonts w:ascii="Times New Roman" w:hAnsi="Times New Roman"/>
          <w:sz w:val="28"/>
          <w:szCs w:val="28"/>
        </w:rPr>
        <w:t>е</w:t>
      </w:r>
      <w:r w:rsidRPr="00526616">
        <w:rPr>
          <w:rFonts w:ascii="Times New Roman" w:hAnsi="Times New Roman"/>
          <w:sz w:val="28"/>
          <w:szCs w:val="28"/>
        </w:rPr>
        <w:t>риалы к схеме теплоснабжения Шпаковского муниципального округа Ставр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польского края на период с 2021 до 2036 года. Глава 1. Существующее полож</w:t>
      </w:r>
      <w:r w:rsidRPr="00526616">
        <w:rPr>
          <w:rFonts w:ascii="Times New Roman" w:hAnsi="Times New Roman"/>
          <w:sz w:val="28"/>
          <w:szCs w:val="28"/>
        </w:rPr>
        <w:t>е</w:t>
      </w:r>
      <w:r w:rsidRPr="00526616">
        <w:rPr>
          <w:rFonts w:ascii="Times New Roman" w:hAnsi="Times New Roman"/>
          <w:sz w:val="28"/>
          <w:szCs w:val="28"/>
        </w:rPr>
        <w:t>ние в сфере производства, передачи и потребления тепловой энергии для целей теплоснабжения».</w:t>
      </w:r>
    </w:p>
    <w:p w:rsidR="002F14D5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iCs/>
          <w:sz w:val="28"/>
          <w:szCs w:val="28"/>
        </w:rPr>
        <w:t xml:space="preserve">Расчетная тепловая нагрузка потребителей в системах теплоснабжения в зонах деятельности ЕТО </w:t>
      </w:r>
      <w:r w:rsidR="009F0715">
        <w:rPr>
          <w:rFonts w:ascii="Times New Roman" w:hAnsi="Times New Roman"/>
          <w:iCs/>
          <w:sz w:val="28"/>
          <w:szCs w:val="28"/>
        </w:rPr>
        <w:t xml:space="preserve">Шпаковского филиала </w:t>
      </w:r>
      <w:r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526616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526616">
        <w:rPr>
          <w:rFonts w:ascii="Times New Roman" w:hAnsi="Times New Roman"/>
          <w:sz w:val="28"/>
          <w:szCs w:val="28"/>
        </w:rPr>
        <w:t>» приведена в таблице ниже.</w:t>
      </w:r>
    </w:p>
    <w:p w:rsidR="009F0715" w:rsidRPr="00526616" w:rsidRDefault="009F071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  <w:sectPr w:rsidR="009F0715" w:rsidRPr="00526616" w:rsidSect="00C40EA6"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A1821" w:rsidRDefault="002F14D5" w:rsidP="00033B68">
      <w:pPr>
        <w:pStyle w:val="afff8"/>
        <w:keepNext/>
        <w:ind w:right="-456"/>
        <w:jc w:val="both"/>
        <w:rPr>
          <w:rFonts w:ascii="Times New Roman" w:hAnsi="Times New Roman"/>
          <w:bCs w:val="0"/>
          <w:iCs/>
          <w:sz w:val="28"/>
          <w:szCs w:val="28"/>
        </w:rPr>
      </w:pPr>
      <w:bookmarkStart w:id="18" w:name="_Ref115167745"/>
      <w:bookmarkEnd w:id="16"/>
      <w:r w:rsidRPr="00033B68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E6099D" w:rsidRPr="00033B68">
        <w:rPr>
          <w:rFonts w:ascii="Times New Roman" w:hAnsi="Times New Roman"/>
          <w:sz w:val="28"/>
          <w:szCs w:val="28"/>
        </w:rPr>
        <w:fldChar w:fldCharType="begin"/>
      </w:r>
      <w:r w:rsidR="00E6099D" w:rsidRPr="00033B68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E6099D" w:rsidRPr="00033B68">
        <w:rPr>
          <w:rFonts w:ascii="Times New Roman" w:hAnsi="Times New Roman"/>
          <w:sz w:val="28"/>
          <w:szCs w:val="28"/>
        </w:rPr>
        <w:fldChar w:fldCharType="separate"/>
      </w:r>
      <w:r w:rsidR="00417EAA" w:rsidRPr="00033B68">
        <w:rPr>
          <w:rFonts w:ascii="Times New Roman" w:hAnsi="Times New Roman"/>
          <w:noProof/>
          <w:sz w:val="28"/>
          <w:szCs w:val="28"/>
        </w:rPr>
        <w:t>1</w:t>
      </w:r>
      <w:r w:rsidR="00E6099D" w:rsidRPr="00033B68">
        <w:rPr>
          <w:rFonts w:ascii="Times New Roman" w:hAnsi="Times New Roman"/>
          <w:sz w:val="28"/>
          <w:szCs w:val="28"/>
        </w:rPr>
        <w:fldChar w:fldCharType="end"/>
      </w:r>
      <w:bookmarkEnd w:id="18"/>
      <w:r w:rsidRPr="00033B68">
        <w:rPr>
          <w:rFonts w:ascii="Times New Roman" w:hAnsi="Times New Roman"/>
          <w:sz w:val="28"/>
          <w:szCs w:val="28"/>
        </w:rPr>
        <w:t xml:space="preserve"> - </w:t>
      </w:r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 xml:space="preserve">Расчетная тепловая нагрузка потребителей в системах теплоснабжения в зонах деятельности ЕТО </w:t>
      </w:r>
      <w:r w:rsidR="00526616" w:rsidRPr="00033B68">
        <w:rPr>
          <w:rFonts w:ascii="Times New Roman" w:hAnsi="Times New Roman"/>
          <w:bCs w:val="0"/>
          <w:iCs/>
          <w:sz w:val="28"/>
          <w:szCs w:val="28"/>
        </w:rPr>
        <w:t xml:space="preserve">Шпаковского филиала </w:t>
      </w:r>
      <w:r w:rsidRPr="00033B68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033B68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033B68">
        <w:rPr>
          <w:rFonts w:ascii="Times New Roman" w:hAnsi="Times New Roman"/>
          <w:sz w:val="28"/>
          <w:szCs w:val="28"/>
        </w:rPr>
        <w:t>»</w:t>
      </w:r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>, Гкал/</w:t>
      </w:r>
      <w:proofErr w:type="gramStart"/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>ч</w:t>
      </w:r>
      <w:bookmarkEnd w:id="17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3264"/>
        <w:gridCol w:w="2780"/>
        <w:gridCol w:w="2218"/>
        <w:gridCol w:w="2381"/>
        <w:gridCol w:w="1428"/>
        <w:gridCol w:w="2715"/>
      </w:tblGrid>
      <w:tr w:rsidR="008329D5" w:rsidRPr="008329D5" w:rsidTr="00D4454F">
        <w:trPr>
          <w:trHeight w:val="20"/>
          <w:tblHeader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территориал</w:t>
            </w: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ь</w:t>
            </w: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ного подразделения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footnoteReference w:customMarkFollows="1" w:id="1"/>
              <w:t>Тепловая нагрузка ото</w:t>
            </w: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ления и вентиляции, Гкал/</w:t>
            </w:r>
            <w:proofErr w:type="gramStart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Тепловая нагрузка ГВС, Гкал/</w:t>
            </w:r>
            <w:proofErr w:type="gramStart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Тепловая нагрузка, потери, Гкал/</w:t>
            </w:r>
            <w:proofErr w:type="gramStart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proofErr w:type="gramStart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Удельный вес в общей тепловой нагрузки МО, %</w:t>
            </w:r>
            <w:proofErr w:type="gramEnd"/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Деминский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(п. </w:t>
            </w: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Демино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0,9814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0,9814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2,9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Дубовский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</w:t>
            </w:r>
            <w:proofErr w:type="gram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Дубовка)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highlight w:val="cyan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0,47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Казинский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</w:t>
            </w:r>
            <w:proofErr w:type="gram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Казинка)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0,0276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0,4226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1,25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Михайловский территориал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ный отдел (г. Михайловск)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24,0669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5,7802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29,9101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88,7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Надеждинский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ный отдел (</w:t>
            </w:r>
            <w:proofErr w:type="gram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Надежда)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0,3297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0,3297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0,98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Новомарьинский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альный отдел (ст. Новомарье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ская)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0,3042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Пелагиадский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(с. </w:t>
            </w: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Пелагиада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0,2048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0,61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Сенгилеевский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ный отдел (с. </w:t>
            </w: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Сенгилеевское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0,5687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0,0614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0,6331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1,88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Татарский территориальный отдел (</w:t>
            </w:r>
            <w:proofErr w:type="gram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Татарка)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0,3476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0,3506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Темнолесский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ный отдел (ст. </w:t>
            </w:r>
            <w:proofErr w:type="spellStart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Темнолесская</w:t>
            </w:r>
            <w:proofErr w:type="spellEnd"/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0,4394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1,27</w:t>
            </w:r>
          </w:p>
        </w:tc>
      </w:tr>
      <w:tr w:rsidR="008329D5" w:rsidRPr="008329D5" w:rsidTr="00D4454F">
        <w:trPr>
          <w:trHeight w:val="20"/>
        </w:trPr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proofErr w:type="spellStart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Шпаковский</w:t>
            </w:r>
            <w:proofErr w:type="spellEnd"/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 муниципальный округ Ставропольского края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27,7937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5,8692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0,070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33,7329</w:t>
            </w: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9D5" w:rsidRPr="008329D5" w:rsidRDefault="008329D5" w:rsidP="008329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329D5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100%</w:t>
            </w:r>
          </w:p>
        </w:tc>
      </w:tr>
    </w:tbl>
    <w:p w:rsidR="008329D5" w:rsidRDefault="008329D5" w:rsidP="008329D5">
      <w:pPr>
        <w:pStyle w:val="afff9"/>
      </w:pPr>
    </w:p>
    <w:p w:rsidR="008329D5" w:rsidRDefault="008329D5" w:rsidP="008329D5">
      <w:pPr>
        <w:pStyle w:val="afff9"/>
      </w:pPr>
    </w:p>
    <w:p w:rsidR="00FD47BD" w:rsidRPr="00526616" w:rsidRDefault="00FD47BD" w:rsidP="005266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lastRenderedPageBreak/>
        <w:t>Общая договорная полезная тепловая нагрузка потребителей, присоединенных к тепловым сетям котельных в з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нах деятельности ЕТО</w:t>
      </w:r>
      <w:r w:rsidR="00526616" w:rsidRPr="00526616">
        <w:rPr>
          <w:rFonts w:ascii="Times New Roman" w:hAnsi="Times New Roman"/>
          <w:sz w:val="28"/>
          <w:szCs w:val="28"/>
        </w:rPr>
        <w:t xml:space="preserve"> Шпаковского филиала </w:t>
      </w:r>
      <w:r w:rsidRPr="00526616">
        <w:rPr>
          <w:rFonts w:ascii="Times New Roman" w:hAnsi="Times New Roman"/>
          <w:sz w:val="28"/>
          <w:szCs w:val="28"/>
        </w:rPr>
        <w:t xml:space="preserve"> </w:t>
      </w:r>
      <w:r w:rsidR="002F14D5"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="002F14D5" w:rsidRPr="00526616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="002F14D5" w:rsidRPr="00526616">
        <w:rPr>
          <w:rFonts w:ascii="Times New Roman" w:hAnsi="Times New Roman"/>
          <w:sz w:val="28"/>
          <w:szCs w:val="28"/>
        </w:rPr>
        <w:t>»</w:t>
      </w:r>
      <w:r w:rsidRPr="00526616">
        <w:rPr>
          <w:rFonts w:ascii="Times New Roman" w:hAnsi="Times New Roman"/>
          <w:sz w:val="28"/>
          <w:szCs w:val="28"/>
        </w:rPr>
        <w:t xml:space="preserve"> – </w:t>
      </w:r>
      <w:r w:rsidR="002F14D5" w:rsidRPr="00526616">
        <w:rPr>
          <w:rFonts w:ascii="Times New Roman" w:hAnsi="Times New Roman"/>
          <w:sz w:val="28"/>
          <w:szCs w:val="28"/>
        </w:rPr>
        <w:t>34,671</w:t>
      </w:r>
      <w:r w:rsidRPr="00526616">
        <w:rPr>
          <w:rFonts w:ascii="Times New Roman" w:hAnsi="Times New Roman"/>
          <w:sz w:val="28"/>
          <w:szCs w:val="28"/>
        </w:rPr>
        <w:t xml:space="preserve"> Гкал/</w:t>
      </w:r>
      <w:proofErr w:type="gramStart"/>
      <w:r w:rsidRPr="00526616">
        <w:rPr>
          <w:rFonts w:ascii="Times New Roman" w:hAnsi="Times New Roman"/>
          <w:sz w:val="28"/>
          <w:szCs w:val="28"/>
        </w:rPr>
        <w:t>ч</w:t>
      </w:r>
      <w:proofErr w:type="gramEnd"/>
      <w:r w:rsidRPr="00526616">
        <w:rPr>
          <w:rFonts w:ascii="Times New Roman" w:hAnsi="Times New Roman"/>
          <w:sz w:val="28"/>
          <w:szCs w:val="28"/>
        </w:rPr>
        <w:t xml:space="preserve">. </w:t>
      </w:r>
    </w:p>
    <w:p w:rsidR="00EA1821" w:rsidRPr="00526616" w:rsidRDefault="00EA1821" w:rsidP="005266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Сведения о годовом полезном отпуске (потреблении) тепловой энергии в зонах действия источников тепловой энергии приведены в таблиц</w:t>
      </w:r>
      <w:r w:rsidR="00417EAA" w:rsidRPr="00526616">
        <w:rPr>
          <w:rFonts w:ascii="Times New Roman" w:hAnsi="Times New Roman"/>
          <w:sz w:val="28"/>
          <w:szCs w:val="28"/>
        </w:rPr>
        <w:t xml:space="preserve">е </w:t>
      </w:r>
      <w:r w:rsidR="006F440A">
        <w:fldChar w:fldCharType="begin"/>
      </w:r>
      <w:r w:rsidR="006F440A">
        <w:instrText xml:space="preserve"> REF _Ref115190783 \h  \* MERGEFORMAT </w:instrText>
      </w:r>
      <w:r w:rsidR="006F440A">
        <w:fldChar w:fldCharType="separate"/>
      </w:r>
      <w:r w:rsidR="00417EAA" w:rsidRPr="00526616">
        <w:rPr>
          <w:rFonts w:ascii="Times New Roman" w:hAnsi="Times New Roman"/>
          <w:vanish/>
          <w:sz w:val="28"/>
          <w:szCs w:val="28"/>
        </w:rPr>
        <w:t>Таблица 2</w:t>
      </w:r>
      <w:r w:rsidR="006F440A">
        <w:fldChar w:fldCharType="end"/>
      </w:r>
      <w:r w:rsidRPr="00526616">
        <w:rPr>
          <w:rFonts w:ascii="Times New Roman" w:hAnsi="Times New Roman"/>
          <w:sz w:val="28"/>
          <w:szCs w:val="28"/>
        </w:rPr>
        <w:t>.</w:t>
      </w:r>
    </w:p>
    <w:p w:rsidR="00FD47BD" w:rsidRPr="00526616" w:rsidRDefault="00417EAA" w:rsidP="00526616">
      <w:pPr>
        <w:pStyle w:val="afff8"/>
        <w:keepNext/>
        <w:spacing w:before="240"/>
        <w:ind w:right="-598"/>
        <w:jc w:val="both"/>
        <w:rPr>
          <w:rStyle w:val="32Arial"/>
          <w:rFonts w:ascii="Times New Roman" w:hAnsi="Times New Roman" w:cs="Times New Roman"/>
          <w:sz w:val="28"/>
          <w:szCs w:val="28"/>
        </w:rPr>
      </w:pPr>
      <w:bookmarkStart w:id="19" w:name="_Ref115190783"/>
      <w:bookmarkStart w:id="20" w:name="_Toc102357383"/>
      <w:r w:rsidRPr="00526616">
        <w:rPr>
          <w:rFonts w:ascii="Times New Roman" w:hAnsi="Times New Roman"/>
          <w:sz w:val="28"/>
          <w:szCs w:val="28"/>
        </w:rPr>
        <w:t xml:space="preserve">Таблица </w:t>
      </w:r>
      <w:r w:rsidR="00E6099D" w:rsidRPr="00526616">
        <w:rPr>
          <w:rFonts w:ascii="Times New Roman" w:hAnsi="Times New Roman"/>
          <w:sz w:val="28"/>
          <w:szCs w:val="28"/>
        </w:rPr>
        <w:fldChar w:fldCharType="begin"/>
      </w:r>
      <w:r w:rsidR="00E6099D" w:rsidRPr="00526616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E6099D" w:rsidRPr="00526616">
        <w:rPr>
          <w:rFonts w:ascii="Times New Roman" w:hAnsi="Times New Roman"/>
          <w:sz w:val="28"/>
          <w:szCs w:val="28"/>
        </w:rPr>
        <w:fldChar w:fldCharType="separate"/>
      </w:r>
      <w:r w:rsidRPr="00526616">
        <w:rPr>
          <w:rFonts w:ascii="Times New Roman" w:hAnsi="Times New Roman"/>
          <w:noProof/>
          <w:sz w:val="28"/>
          <w:szCs w:val="28"/>
        </w:rPr>
        <w:t>2</w:t>
      </w:r>
      <w:r w:rsidR="00E6099D" w:rsidRPr="00526616">
        <w:rPr>
          <w:rFonts w:ascii="Times New Roman" w:hAnsi="Times New Roman"/>
          <w:sz w:val="28"/>
          <w:szCs w:val="28"/>
        </w:rPr>
        <w:fldChar w:fldCharType="end"/>
      </w:r>
      <w:bookmarkEnd w:id="19"/>
      <w:r w:rsidRPr="00526616">
        <w:rPr>
          <w:rFonts w:ascii="Times New Roman" w:hAnsi="Times New Roman"/>
          <w:sz w:val="28"/>
          <w:szCs w:val="28"/>
        </w:rPr>
        <w:t xml:space="preserve"> - 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Потребление тепловой энергии абонентами в </w:t>
      </w:r>
      <w:r w:rsidR="00D70EE9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зонах деятельности ЕТО </w:t>
      </w:r>
      <w:r w:rsid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Шпаковского филиала </w:t>
      </w:r>
      <w:r w:rsidR="002F14D5"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="002F14D5" w:rsidRPr="00526616">
        <w:rPr>
          <w:rFonts w:ascii="Times New Roman" w:hAnsi="Times New Roman"/>
          <w:sz w:val="28"/>
          <w:szCs w:val="28"/>
        </w:rPr>
        <w:t>Кра</w:t>
      </w:r>
      <w:r w:rsidR="002F14D5" w:rsidRPr="00526616">
        <w:rPr>
          <w:rFonts w:ascii="Times New Roman" w:hAnsi="Times New Roman"/>
          <w:sz w:val="28"/>
          <w:szCs w:val="28"/>
        </w:rPr>
        <w:t>й</w:t>
      </w:r>
      <w:r w:rsidR="002F14D5" w:rsidRPr="00526616">
        <w:rPr>
          <w:rFonts w:ascii="Times New Roman" w:hAnsi="Times New Roman"/>
          <w:sz w:val="28"/>
          <w:szCs w:val="28"/>
        </w:rPr>
        <w:t>теплоэнерго</w:t>
      </w:r>
      <w:proofErr w:type="spellEnd"/>
      <w:r w:rsidR="002F14D5" w:rsidRPr="00526616">
        <w:rPr>
          <w:rFonts w:ascii="Times New Roman" w:hAnsi="Times New Roman"/>
          <w:sz w:val="28"/>
          <w:szCs w:val="28"/>
        </w:rPr>
        <w:t>»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 за 202</w:t>
      </w:r>
      <w:r w:rsidR="0093531A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>2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 год актуализации Схемы теплоснабжения, тыс. Гкал</w:t>
      </w:r>
      <w:r w:rsidR="006F335B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>/год</w:t>
      </w:r>
      <w:bookmarkEnd w:id="20"/>
    </w:p>
    <w:tbl>
      <w:tblPr>
        <w:tblW w:w="5070" w:type="pct"/>
        <w:tblLook w:val="04A0" w:firstRow="1" w:lastRow="0" w:firstColumn="1" w:lastColumn="0" w:noHBand="0" w:noVBand="1"/>
      </w:tblPr>
      <w:tblGrid>
        <w:gridCol w:w="1224"/>
        <w:gridCol w:w="4216"/>
        <w:gridCol w:w="2006"/>
        <w:gridCol w:w="1532"/>
        <w:gridCol w:w="1466"/>
        <w:gridCol w:w="4549"/>
      </w:tblGrid>
      <w:tr w:rsidR="005530F9" w:rsidRPr="00D0505C" w:rsidTr="00526616">
        <w:trPr>
          <w:trHeight w:val="283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21" w:name="_Toc7091298"/>
            <w:bookmarkStart w:id="22" w:name="_Toc12528067"/>
            <w:bookmarkStart w:id="23" w:name="_Toc70253143"/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3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Полезный отпуск, тыс</w:t>
            </w:r>
            <w:r w:rsidR="0093531A"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Гкал</w:t>
            </w:r>
          </w:p>
        </w:tc>
      </w:tr>
      <w:tr w:rsidR="005530F9" w:rsidRPr="00D0505C" w:rsidTr="00526616">
        <w:trPr>
          <w:trHeight w:val="283"/>
        </w:trPr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по Шпаковскому МО</w:t>
            </w:r>
          </w:p>
        </w:tc>
      </w:tr>
      <w:tr w:rsidR="005530F9" w:rsidRPr="00D0505C" w:rsidTr="00D0505C">
        <w:trPr>
          <w:trHeight w:val="150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18,891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4,754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2,178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25,823</w:t>
            </w:r>
          </w:p>
        </w:tc>
      </w:tr>
      <w:tr w:rsidR="005530F9" w:rsidRPr="00D0505C" w:rsidTr="00D0505C">
        <w:trPr>
          <w:trHeight w:val="210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0,609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0,107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9F0715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5530F9"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1,825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1,979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0,395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10,661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12,493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0,768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0,739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1,818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0,621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0,691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0,823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0,823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0,618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0,618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0,460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0,523</w:t>
            </w:r>
          </w:p>
        </w:tc>
      </w:tr>
      <w:tr w:rsidR="005530F9" w:rsidRPr="00D0505C" w:rsidTr="00D0505C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0,328</w:t>
            </w:r>
          </w:p>
        </w:tc>
      </w:tr>
      <w:tr w:rsidR="005530F9" w:rsidRPr="00D0505C" w:rsidTr="00D0505C">
        <w:trPr>
          <w:trHeight w:val="12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0,358</w:t>
            </w:r>
          </w:p>
        </w:tc>
      </w:tr>
      <w:tr w:rsidR="005530F9" w:rsidRPr="00D0505C" w:rsidTr="00D0505C">
        <w:trPr>
          <w:trHeight w:val="102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0,292</w:t>
            </w:r>
          </w:p>
        </w:tc>
      </w:tr>
      <w:tr w:rsidR="005530F9" w:rsidRPr="00D0505C" w:rsidTr="00D0505C">
        <w:trPr>
          <w:trHeight w:val="10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0,863</w:t>
            </w:r>
          </w:p>
        </w:tc>
      </w:tr>
      <w:tr w:rsidR="005530F9" w:rsidRPr="00D0505C" w:rsidTr="00D0505C">
        <w:trPr>
          <w:trHeight w:val="9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5,951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0,106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8,710</w:t>
            </w:r>
          </w:p>
        </w:tc>
      </w:tr>
      <w:tr w:rsidR="005530F9" w:rsidRPr="00D0505C" w:rsidTr="00D0505C">
        <w:trPr>
          <w:trHeight w:val="8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3,181</w:t>
            </w:r>
          </w:p>
        </w:tc>
      </w:tr>
      <w:tr w:rsidR="005530F9" w:rsidRPr="00D0505C" w:rsidTr="00D0505C">
        <w:trPr>
          <w:trHeight w:val="76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1,249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3,997</w:t>
            </w:r>
          </w:p>
        </w:tc>
      </w:tr>
      <w:tr w:rsidR="005530F9" w:rsidRPr="00D0505C" w:rsidTr="00D0505C">
        <w:trPr>
          <w:trHeight w:val="47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D0505C" w:rsidRDefault="005530F9" w:rsidP="00D0505C">
            <w:pPr>
              <w:spacing w:after="0" w:line="240" w:lineRule="auto"/>
              <w:ind w:right="-126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D0505C" w:rsidRDefault="005530F9" w:rsidP="009F0715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50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0,325</w:t>
            </w:r>
          </w:p>
        </w:tc>
      </w:tr>
    </w:tbl>
    <w:p w:rsidR="002F14D5" w:rsidRPr="00D0505C" w:rsidRDefault="002F14D5" w:rsidP="00D0505C">
      <w:pPr>
        <w:tabs>
          <w:tab w:val="left" w:pos="10530"/>
        </w:tabs>
        <w:spacing w:after="0"/>
        <w:rPr>
          <w:rFonts w:ascii="Arial Narrow" w:eastAsia="Times New Roman" w:hAnsi="Arial Narrow" w:cs="Arial"/>
          <w:b/>
          <w:bCs/>
          <w:color w:val="000000"/>
          <w:sz w:val="28"/>
          <w:szCs w:val="24"/>
        </w:rPr>
        <w:sectPr w:rsidR="002F14D5" w:rsidRPr="00D0505C" w:rsidSect="002F14D5">
          <w:headerReference w:type="first" r:id="rId13"/>
          <w:footerReference w:type="first" r:id="rId14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bookmarkStart w:id="24" w:name="_Toc370241849"/>
      <w:bookmarkStart w:id="25" w:name="_Toc370241916"/>
      <w:bookmarkStart w:id="26" w:name="_Toc370306117"/>
      <w:bookmarkStart w:id="27" w:name="_Toc370386652"/>
      <w:bookmarkStart w:id="28" w:name="_Toc373339004"/>
      <w:bookmarkStart w:id="29" w:name="_Toc373408341"/>
      <w:bookmarkStart w:id="30" w:name="_Toc373412397"/>
      <w:bookmarkStart w:id="31" w:name="_Toc373421493"/>
      <w:bookmarkStart w:id="32" w:name="_Toc375153679"/>
      <w:bookmarkStart w:id="33" w:name="_Toc391556950"/>
      <w:bookmarkStart w:id="34" w:name="_Toc391557017"/>
      <w:bookmarkStart w:id="35" w:name="_Toc393288570"/>
      <w:bookmarkStart w:id="36" w:name="_Toc418350865"/>
      <w:bookmarkStart w:id="37" w:name="_Toc418350934"/>
      <w:bookmarkStart w:id="38" w:name="_Toc418351070"/>
      <w:bookmarkStart w:id="39" w:name="_Toc418351274"/>
      <w:bookmarkStart w:id="40" w:name="_Toc421201508"/>
      <w:bookmarkStart w:id="41" w:name="_Toc421201579"/>
      <w:bookmarkStart w:id="42" w:name="_Toc485637655"/>
      <w:bookmarkStart w:id="43" w:name="_Toc485638169"/>
      <w:bookmarkStart w:id="44" w:name="_Toc33123977"/>
      <w:bookmarkStart w:id="45" w:name="_Toc98852316"/>
      <w:bookmarkEnd w:id="21"/>
      <w:bookmarkEnd w:id="22"/>
      <w:bookmarkEnd w:id="23"/>
    </w:p>
    <w:p w:rsidR="006F335B" w:rsidRPr="00552B8E" w:rsidRDefault="00CB4C1B" w:rsidP="00552B8E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46" w:name="_Toc115190358"/>
      <w:r w:rsidRPr="00552B8E">
        <w:rPr>
          <w:rFonts w:ascii="Times New Roman" w:hAnsi="Times New Roman" w:cs="Times New Roman"/>
        </w:rPr>
        <w:lastRenderedPageBreak/>
        <w:t xml:space="preserve">2.2 Прогноз 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552B8E">
        <w:rPr>
          <w:rFonts w:ascii="Times New Roman" w:hAnsi="Times New Roman" w:cs="Times New Roman"/>
        </w:rPr>
        <w:t>приростов площади строительных фондов, сгруппированных по расчетным элементам территориального деления и по зонам действия источников тепловой энергии</w:t>
      </w:r>
      <w:bookmarkEnd w:id="44"/>
      <w:r w:rsidRPr="00552B8E">
        <w:rPr>
          <w:rFonts w:ascii="Times New Roman" w:hAnsi="Times New Roman" w:cs="Times New Roman"/>
        </w:rPr>
        <w:t xml:space="preserve"> на каждом этапе</w:t>
      </w:r>
      <w:bookmarkEnd w:id="45"/>
      <w:bookmarkEnd w:id="46"/>
    </w:p>
    <w:p w:rsidR="005530F9" w:rsidRPr="00552B8E" w:rsidRDefault="005530F9" w:rsidP="00552B8E">
      <w:pPr>
        <w:spacing w:after="0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В отсутствии данной информации в документах территориального план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рования муниципального округа и информации со стороны муниципального образования привести соответствующие прогнозы не представляется возмо</w:t>
      </w:r>
      <w:r w:rsidRPr="00552B8E">
        <w:rPr>
          <w:rFonts w:ascii="Times New Roman" w:hAnsi="Times New Roman"/>
          <w:sz w:val="28"/>
          <w:szCs w:val="28"/>
        </w:rPr>
        <w:t>ж</w:t>
      </w:r>
      <w:r w:rsidRPr="00552B8E">
        <w:rPr>
          <w:rFonts w:ascii="Times New Roman" w:hAnsi="Times New Roman"/>
          <w:sz w:val="28"/>
          <w:szCs w:val="28"/>
        </w:rPr>
        <w:t>ным.</w:t>
      </w:r>
    </w:p>
    <w:p w:rsidR="0063225D" w:rsidRPr="00552B8E" w:rsidRDefault="0063225D" w:rsidP="00552B8E">
      <w:pPr>
        <w:pStyle w:val="afff9"/>
        <w:spacing w:after="0" w:line="276" w:lineRule="auto"/>
        <w:ind w:right="-568" w:firstLine="0"/>
        <w:jc w:val="center"/>
        <w:rPr>
          <w:rFonts w:ascii="Times New Roman" w:hAnsi="Times New Roman"/>
          <w:sz w:val="28"/>
          <w:szCs w:val="28"/>
        </w:rPr>
      </w:pPr>
    </w:p>
    <w:p w:rsidR="00DF52D8" w:rsidRPr="00552B8E" w:rsidRDefault="00CB4C1B" w:rsidP="00552B8E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47" w:name="_Toc115190359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552B8E">
        <w:rPr>
          <w:rFonts w:ascii="Times New Roman" w:hAnsi="Times New Roman" w:cs="Times New Roman"/>
        </w:rPr>
        <w:t>2.3 Прогнозы перспективных удельных расходов тепловой энергии на отопление, вентиляцию и горячее водоснабжение, согласованных с треб</w:t>
      </w:r>
      <w:r w:rsidRPr="00552B8E">
        <w:rPr>
          <w:rFonts w:ascii="Times New Roman" w:hAnsi="Times New Roman" w:cs="Times New Roman"/>
        </w:rPr>
        <w:t>о</w:t>
      </w:r>
      <w:r w:rsidRPr="00552B8E">
        <w:rPr>
          <w:rFonts w:ascii="Times New Roman" w:hAnsi="Times New Roman" w:cs="Times New Roman"/>
        </w:rPr>
        <w:t>ваниями к энергетической эффективности объектов теплопотребления, устанавливаемых в соответствии с законодательством Российской Фед</w:t>
      </w:r>
      <w:r w:rsidRPr="00552B8E">
        <w:rPr>
          <w:rFonts w:ascii="Times New Roman" w:hAnsi="Times New Roman" w:cs="Times New Roman"/>
        </w:rPr>
        <w:t>е</w:t>
      </w:r>
      <w:r w:rsidRPr="00552B8E">
        <w:rPr>
          <w:rFonts w:ascii="Times New Roman" w:hAnsi="Times New Roman" w:cs="Times New Roman"/>
        </w:rPr>
        <w:t>рации</w:t>
      </w:r>
      <w:bookmarkEnd w:id="47"/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bookmarkStart w:id="48" w:name="_Toc425161142"/>
      <w:bookmarkStart w:id="49" w:name="_Toc425161417"/>
      <w:bookmarkStart w:id="50" w:name="_Toc461636901"/>
      <w:bookmarkStart w:id="51" w:name="_Toc486012743"/>
      <w:bookmarkStart w:id="52" w:name="_Toc486153822"/>
      <w:bookmarkStart w:id="53" w:name="_Toc486153896"/>
      <w:bookmarkStart w:id="54" w:name="_Toc486154212"/>
      <w:r w:rsidRPr="00552B8E">
        <w:rPr>
          <w:rFonts w:ascii="Times New Roman" w:hAnsi="Times New Roman"/>
          <w:sz w:val="28"/>
          <w:szCs w:val="28"/>
        </w:rPr>
        <w:t>Федеральным законом №261 от 23.09.2009 года «Об энергосбережении и о повышении энергетической эффективности, и о внесении изменений в о</w:t>
      </w:r>
      <w:r w:rsidRPr="00552B8E">
        <w:rPr>
          <w:rFonts w:ascii="Times New Roman" w:hAnsi="Times New Roman"/>
          <w:sz w:val="28"/>
          <w:szCs w:val="28"/>
        </w:rPr>
        <w:t>т</w:t>
      </w:r>
      <w:r w:rsidRPr="00552B8E">
        <w:rPr>
          <w:rFonts w:ascii="Times New Roman" w:hAnsi="Times New Roman"/>
          <w:sz w:val="28"/>
          <w:szCs w:val="28"/>
        </w:rPr>
        <w:t>дельные законодательные акты Российской Федерации», а также приказом м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нистерства строительства и жилищно-коммунального хозяйства Российской Федерации от 17.11.2017 г. №1550/</w:t>
      </w:r>
      <w:proofErr w:type="spellStart"/>
      <w:proofErr w:type="gramStart"/>
      <w:r w:rsidRPr="00552B8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52B8E">
        <w:rPr>
          <w:rFonts w:ascii="Times New Roman" w:hAnsi="Times New Roman"/>
          <w:sz w:val="28"/>
          <w:szCs w:val="28"/>
        </w:rPr>
        <w:t xml:space="preserve"> «Об утверждении Требований энергет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ческой эффективности зданий, строений, сооружений» установлено, что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-для реконструируемых или проходящих капитальный ремонт зданий, строений, сооружений (за исключением многоквартирных домов) удельная х</w:t>
      </w:r>
      <w:r w:rsidRPr="00552B8E">
        <w:rPr>
          <w:rFonts w:ascii="Times New Roman" w:hAnsi="Times New Roman"/>
          <w:sz w:val="28"/>
          <w:szCs w:val="28"/>
        </w:rPr>
        <w:t>а</w:t>
      </w:r>
      <w:r w:rsidRPr="00552B8E">
        <w:rPr>
          <w:rFonts w:ascii="Times New Roman" w:hAnsi="Times New Roman"/>
          <w:sz w:val="28"/>
          <w:szCs w:val="28"/>
        </w:rPr>
        <w:t>рактеристика расхода тепловой энергии на отопление и вентиляцию уменьш</w:t>
      </w:r>
      <w:r w:rsidRPr="00552B8E">
        <w:rPr>
          <w:rFonts w:ascii="Times New Roman" w:hAnsi="Times New Roman"/>
          <w:sz w:val="28"/>
          <w:szCs w:val="28"/>
        </w:rPr>
        <w:t>а</w:t>
      </w:r>
      <w:r w:rsidRPr="00552B8E">
        <w:rPr>
          <w:rFonts w:ascii="Times New Roman" w:hAnsi="Times New Roman"/>
          <w:sz w:val="28"/>
          <w:szCs w:val="28"/>
        </w:rPr>
        <w:t>ется с 1 июля 2018 г. на 20 процентов по отношению к удельной характерист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ке расхода тепловой энергии на отопление и вентиляцию (приложение N 2 к настоящим Требованиям). Дальнейшее уменьшение удельной характеристики расхода тепловой энергии на отопление и вентиляцию не проводится;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-для вновь создаваемых зданий (в том числе многоквартирных домов), строений, сооружений удельная характеристика расхода тепловой энергии на отопление и вентиляцию уменьшается: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 с 1 июля 2018 г. - на 20 процентов по отношению к удельной характер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стике расхода тепловой энергии на отопление и вентиляцию малоэтажных ж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лых одноквартирных зданий (приложение N 1 к настоящим Требованиям) или удельной характеристике расхода тепловой энергии на отопление и вентиляцию (приложение N 2 к настоящим Требованиям);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 с 1 января 2023 г. - на 40 процентов по отношению к удельной характ</w:t>
      </w:r>
      <w:r w:rsidRPr="00552B8E">
        <w:rPr>
          <w:rFonts w:ascii="Times New Roman" w:hAnsi="Times New Roman"/>
          <w:sz w:val="28"/>
          <w:szCs w:val="28"/>
        </w:rPr>
        <w:t>е</w:t>
      </w:r>
      <w:r w:rsidRPr="00552B8E">
        <w:rPr>
          <w:rFonts w:ascii="Times New Roman" w:hAnsi="Times New Roman"/>
          <w:sz w:val="28"/>
          <w:szCs w:val="28"/>
        </w:rPr>
        <w:t>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ляцию (приложение N 2 к настоящим Требованиям);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lastRenderedPageBreak/>
        <w:t>- с 1 января 2028 г. - на 50 процентов по отношению к удельной характ</w:t>
      </w:r>
      <w:r w:rsidRPr="00552B8E">
        <w:rPr>
          <w:rFonts w:ascii="Times New Roman" w:hAnsi="Times New Roman"/>
          <w:sz w:val="28"/>
          <w:szCs w:val="28"/>
        </w:rPr>
        <w:t>е</w:t>
      </w:r>
      <w:r w:rsidRPr="00552B8E">
        <w:rPr>
          <w:rFonts w:ascii="Times New Roman" w:hAnsi="Times New Roman"/>
          <w:sz w:val="28"/>
          <w:szCs w:val="28"/>
        </w:rPr>
        <w:t>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ляцию (приложение N 2 к настоящим Требованиям).</w:t>
      </w:r>
    </w:p>
    <w:p w:rsidR="00CB4C1B" w:rsidRPr="00552B8E" w:rsidRDefault="00CB4C1B" w:rsidP="00552B8E">
      <w:pPr>
        <w:spacing w:after="0" w:line="240" w:lineRule="auto"/>
        <w:ind w:right="-568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55" w:name="_Toc81544857"/>
      <w:r w:rsidRPr="00552B8E">
        <w:rPr>
          <w:rFonts w:ascii="Times New Roman" w:hAnsi="Times New Roman"/>
          <w:bCs/>
          <w:sz w:val="28"/>
          <w:szCs w:val="28"/>
        </w:rPr>
        <w:t xml:space="preserve">Таблица </w: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begin"/>
      </w:r>
      <w:r w:rsidRPr="00552B8E">
        <w:rPr>
          <w:rFonts w:ascii="Times New Roman" w:hAnsi="Times New Roman"/>
          <w:bCs/>
          <w:sz w:val="28"/>
          <w:szCs w:val="28"/>
        </w:rPr>
        <w:instrText xml:space="preserve"> SEQ Таблица \* ARABIC </w:instrTex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separate"/>
      </w:r>
      <w:r w:rsidR="00417EAA" w:rsidRPr="00552B8E">
        <w:rPr>
          <w:rFonts w:ascii="Times New Roman" w:hAnsi="Times New Roman"/>
          <w:bCs/>
          <w:noProof/>
          <w:sz w:val="28"/>
          <w:szCs w:val="28"/>
        </w:rPr>
        <w:t>3</w: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end"/>
      </w:r>
      <w:r w:rsidRPr="00552B8E">
        <w:rPr>
          <w:rFonts w:ascii="Times New Roman" w:hAnsi="Times New Roman"/>
          <w:bCs/>
          <w:sz w:val="28"/>
          <w:szCs w:val="28"/>
        </w:rPr>
        <w:t xml:space="preserve"> – Удельная характеристика расхода тепловой энергии на ото</w:t>
      </w:r>
      <w:r w:rsidRPr="00552B8E">
        <w:rPr>
          <w:rFonts w:ascii="Times New Roman" w:hAnsi="Times New Roman"/>
          <w:bCs/>
          <w:sz w:val="28"/>
          <w:szCs w:val="28"/>
        </w:rPr>
        <w:t>п</w:t>
      </w:r>
      <w:r w:rsidRPr="00552B8E">
        <w:rPr>
          <w:rFonts w:ascii="Times New Roman" w:hAnsi="Times New Roman"/>
          <w:bCs/>
          <w:sz w:val="28"/>
          <w:szCs w:val="28"/>
        </w:rPr>
        <w:t xml:space="preserve">ление и вентиляцию малоэтажных жилых одноквартирных зданий, </w:t>
      </w:r>
      <w:proofErr w:type="gramStart"/>
      <w:r w:rsidRPr="00552B8E">
        <w:rPr>
          <w:rFonts w:ascii="Times New Roman" w:hAnsi="Times New Roman"/>
          <w:bCs/>
          <w:sz w:val="28"/>
          <w:szCs w:val="28"/>
        </w:rPr>
        <w:t>Вт</w:t>
      </w:r>
      <w:proofErr w:type="gramEnd"/>
      <w:r w:rsidRPr="00552B8E">
        <w:rPr>
          <w:rFonts w:ascii="Times New Roman" w:hAnsi="Times New Roman"/>
          <w:bCs/>
          <w:sz w:val="28"/>
          <w:szCs w:val="28"/>
        </w:rPr>
        <w:t>/(м</w:t>
      </w:r>
      <w:r w:rsidRPr="00D0505C">
        <w:rPr>
          <w:rFonts w:ascii="Times New Roman" w:hAnsi="Times New Roman"/>
          <w:bCs/>
          <w:sz w:val="28"/>
          <w:szCs w:val="28"/>
          <w:vertAlign w:val="superscript"/>
        </w:rPr>
        <w:t>3</w:t>
      </w:r>
      <w:r w:rsidRPr="00552B8E">
        <w:rPr>
          <w:rFonts w:ascii="Times New Roman" w:hAnsi="Times New Roman"/>
          <w:bCs/>
          <w:sz w:val="28"/>
          <w:szCs w:val="28"/>
        </w:rPr>
        <w:t>°С)</w:t>
      </w:r>
      <w:bookmarkEnd w:id="55"/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1888"/>
        <w:gridCol w:w="1849"/>
        <w:gridCol w:w="1850"/>
        <w:gridCol w:w="1850"/>
        <w:gridCol w:w="2169"/>
      </w:tblGrid>
      <w:tr w:rsidR="00CB4C1B" w:rsidRPr="00552B8E" w:rsidTr="00552B8E">
        <w:tc>
          <w:tcPr>
            <w:tcW w:w="1888" w:type="dxa"/>
            <w:vMerge w:val="restart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Площадь здания, м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7718" w:type="dxa"/>
            <w:gridSpan w:val="4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Этажность зданий</w:t>
            </w:r>
          </w:p>
        </w:tc>
      </w:tr>
      <w:tr w:rsidR="00CB4C1B" w:rsidRPr="00552B8E" w:rsidTr="00552B8E">
        <w:tc>
          <w:tcPr>
            <w:tcW w:w="1888" w:type="dxa"/>
            <w:vMerge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169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4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0,517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0,558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0,496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0,538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0,476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0,393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1000 и более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</w:tr>
    </w:tbl>
    <w:p w:rsidR="00033B68" w:rsidRDefault="00033B68" w:rsidP="00033B68">
      <w:pPr>
        <w:spacing w:after="0" w:line="240" w:lineRule="auto"/>
        <w:ind w:firstLine="708"/>
        <w:jc w:val="both"/>
        <w:rPr>
          <w:rFonts w:ascii="Times New Roman" w:hAnsi="Times New Roman"/>
          <w:szCs w:val="24"/>
        </w:rPr>
      </w:pPr>
      <w:bookmarkStart w:id="56" w:name="_Toc81544858"/>
    </w:p>
    <w:p w:rsidR="00CB4C1B" w:rsidRPr="00033B68" w:rsidRDefault="00CB4C1B" w:rsidP="00033B68">
      <w:pPr>
        <w:spacing w:after="0" w:line="240" w:lineRule="auto"/>
        <w:ind w:firstLine="708"/>
        <w:jc w:val="both"/>
        <w:rPr>
          <w:rFonts w:ascii="Times New Roman" w:hAnsi="Times New Roman"/>
          <w:szCs w:val="24"/>
        </w:rPr>
      </w:pPr>
      <w:r w:rsidRPr="00033B68">
        <w:rPr>
          <w:rFonts w:ascii="Times New Roman" w:hAnsi="Times New Roman"/>
          <w:szCs w:val="24"/>
        </w:rPr>
        <w:t xml:space="preserve">Таблица </w:t>
      </w:r>
      <w:r w:rsidR="00E6099D" w:rsidRPr="00033B68">
        <w:rPr>
          <w:rFonts w:ascii="Times New Roman" w:hAnsi="Times New Roman"/>
          <w:szCs w:val="24"/>
        </w:rPr>
        <w:fldChar w:fldCharType="begin"/>
      </w:r>
      <w:r w:rsidRPr="00033B68">
        <w:rPr>
          <w:rFonts w:ascii="Times New Roman" w:hAnsi="Times New Roman"/>
          <w:szCs w:val="24"/>
        </w:rPr>
        <w:instrText xml:space="preserve"> SEQ Таблица \* ARABIC </w:instrText>
      </w:r>
      <w:r w:rsidR="00E6099D" w:rsidRPr="00033B68">
        <w:rPr>
          <w:rFonts w:ascii="Times New Roman" w:hAnsi="Times New Roman"/>
          <w:szCs w:val="24"/>
        </w:rPr>
        <w:fldChar w:fldCharType="separate"/>
      </w:r>
      <w:r w:rsidR="00417EAA" w:rsidRPr="00033B68">
        <w:rPr>
          <w:rFonts w:ascii="Times New Roman" w:hAnsi="Times New Roman"/>
          <w:noProof/>
          <w:szCs w:val="24"/>
        </w:rPr>
        <w:t>4</w:t>
      </w:r>
      <w:r w:rsidR="00E6099D" w:rsidRPr="00033B68">
        <w:rPr>
          <w:rFonts w:ascii="Times New Roman" w:hAnsi="Times New Roman"/>
          <w:szCs w:val="24"/>
        </w:rPr>
        <w:fldChar w:fldCharType="end"/>
      </w:r>
      <w:r w:rsidRPr="00033B68">
        <w:rPr>
          <w:rFonts w:ascii="Times New Roman" w:hAnsi="Times New Roman"/>
          <w:szCs w:val="24"/>
        </w:rPr>
        <w:t xml:space="preserve"> – Удельная характеристика расхода тепловой энергии на отопление и вентиляцию, </w:t>
      </w:r>
      <w:proofErr w:type="gramStart"/>
      <w:r w:rsidRPr="00033B68">
        <w:rPr>
          <w:rFonts w:ascii="Times New Roman" w:hAnsi="Times New Roman"/>
          <w:szCs w:val="24"/>
        </w:rPr>
        <w:t>Вт</w:t>
      </w:r>
      <w:proofErr w:type="gramEnd"/>
      <w:r w:rsidRPr="00033B68">
        <w:rPr>
          <w:rFonts w:ascii="Times New Roman" w:hAnsi="Times New Roman"/>
          <w:szCs w:val="24"/>
        </w:rPr>
        <w:t>/(м3°С)</w:t>
      </w:r>
      <w:bookmarkEnd w:id="56"/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3141"/>
        <w:gridCol w:w="766"/>
        <w:gridCol w:w="765"/>
        <w:gridCol w:w="765"/>
        <w:gridCol w:w="765"/>
        <w:gridCol w:w="765"/>
        <w:gridCol w:w="765"/>
        <w:gridCol w:w="765"/>
        <w:gridCol w:w="1109"/>
      </w:tblGrid>
      <w:tr w:rsidR="00CB4C1B" w:rsidRPr="00552B8E" w:rsidTr="00552B8E">
        <w:trPr>
          <w:trHeight w:val="460"/>
          <w:tblHeader/>
        </w:trPr>
        <w:tc>
          <w:tcPr>
            <w:tcW w:w="3141" w:type="dxa"/>
            <w:vMerge w:val="restart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Типы зданий</w:t>
            </w:r>
          </w:p>
        </w:tc>
        <w:tc>
          <w:tcPr>
            <w:tcW w:w="6465" w:type="dxa"/>
            <w:gridSpan w:val="8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Этажность зданий</w:t>
            </w:r>
          </w:p>
        </w:tc>
      </w:tr>
      <w:tr w:rsidR="00CB4C1B" w:rsidRPr="00552B8E" w:rsidTr="00552B8E">
        <w:trPr>
          <w:trHeight w:val="460"/>
          <w:tblHeader/>
        </w:trPr>
        <w:tc>
          <w:tcPr>
            <w:tcW w:w="3141" w:type="dxa"/>
            <w:vMerge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4, 5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6, 7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8, 9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10, 11</w:t>
            </w:r>
          </w:p>
        </w:tc>
        <w:tc>
          <w:tcPr>
            <w:tcW w:w="1109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12 и выше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1.Многоквартирные дома (на этапе проектирования, стро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тельства, сдачи в эксплуат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цию), здания гостиниц, общ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житий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0,301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0,290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2.Общественные здания, </w:t>
            </w:r>
            <w:proofErr w:type="gramStart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кр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ме</w:t>
            </w:r>
            <w:proofErr w:type="gramEnd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перечисленных в строках 3-6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0,487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0,440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0,324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0,311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3.Здания медицинских орган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заций, домов-интернатов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0,382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0,324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0,311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4.Здания образовательных 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р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ганизаций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4169" w:type="dxa"/>
            <w:gridSpan w:val="5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5.Здания сервисного обслуж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вания, культурно-досуговой деятельности, складов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0,266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0,243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2639" w:type="dxa"/>
            <w:gridSpan w:val="3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6.Здания административного назначения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0,382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0,313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0,278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</w:tr>
      <w:bookmarkEnd w:id="48"/>
      <w:bookmarkEnd w:id="49"/>
      <w:bookmarkEnd w:id="50"/>
      <w:bookmarkEnd w:id="51"/>
      <w:bookmarkEnd w:id="52"/>
      <w:bookmarkEnd w:id="53"/>
      <w:bookmarkEnd w:id="54"/>
    </w:tbl>
    <w:p w:rsidR="00DF52D8" w:rsidRPr="00052A3A" w:rsidRDefault="00DF52D8" w:rsidP="00050DFF">
      <w:pPr>
        <w:rPr>
          <w:rFonts w:cs="Arial"/>
          <w:szCs w:val="24"/>
        </w:rPr>
      </w:pPr>
    </w:p>
    <w:p w:rsidR="009602F5" w:rsidRPr="009602F5" w:rsidRDefault="009602F5" w:rsidP="009602F5">
      <w:pPr>
        <w:tabs>
          <w:tab w:val="left" w:pos="579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D3661" w:rsidRPr="009602F5" w:rsidRDefault="009602F5" w:rsidP="009602F5">
      <w:pPr>
        <w:tabs>
          <w:tab w:val="left" w:pos="5790"/>
        </w:tabs>
        <w:rPr>
          <w:rFonts w:cs="Arial"/>
          <w:szCs w:val="24"/>
        </w:rPr>
        <w:sectPr w:rsidR="008D3661" w:rsidRPr="009602F5" w:rsidSect="00CB4C1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1134" w:bottom="851" w:left="1701" w:header="567" w:footer="709" w:gutter="0"/>
          <w:cols w:space="708"/>
          <w:docGrid w:linePitch="360"/>
        </w:sectPr>
      </w:pPr>
      <w:r>
        <w:rPr>
          <w:rFonts w:cs="Arial"/>
          <w:szCs w:val="24"/>
        </w:rPr>
        <w:tab/>
      </w:r>
    </w:p>
    <w:p w:rsidR="0050597E" w:rsidRPr="00552B8E" w:rsidRDefault="00CB4C1B" w:rsidP="00033B68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57" w:name="_Toc115190360"/>
      <w:r w:rsidRPr="00552B8E">
        <w:rPr>
          <w:rFonts w:ascii="Times New Roman" w:hAnsi="Times New Roman" w:cs="Times New Roman"/>
        </w:rPr>
        <w:lastRenderedPageBreak/>
        <w:t>2.4 Прогнозы приростов объемов потребления тепловой энергии (мощн</w:t>
      </w:r>
      <w:r w:rsidRPr="00552B8E">
        <w:rPr>
          <w:rFonts w:ascii="Times New Roman" w:hAnsi="Times New Roman" w:cs="Times New Roman"/>
        </w:rPr>
        <w:t>о</w:t>
      </w:r>
      <w:r w:rsidRPr="00552B8E">
        <w:rPr>
          <w:rFonts w:ascii="Times New Roman" w:hAnsi="Times New Roman" w:cs="Times New Roman"/>
        </w:rPr>
        <w:t>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</w:t>
      </w:r>
      <w:r w:rsidRPr="00552B8E">
        <w:rPr>
          <w:rFonts w:ascii="Times New Roman" w:hAnsi="Times New Roman" w:cs="Times New Roman"/>
        </w:rPr>
        <w:t>п</w:t>
      </w:r>
      <w:r w:rsidRPr="00552B8E">
        <w:rPr>
          <w:rFonts w:ascii="Times New Roman" w:hAnsi="Times New Roman" w:cs="Times New Roman"/>
        </w:rPr>
        <w:t>ловой энергии на каждом этапе</w:t>
      </w:r>
      <w:bookmarkEnd w:id="57"/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Строительство новых источников тепловой энергии на расчетный срок действия схемы теплоснабжения не планируется.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Условия на технологическое присоединение строящихся ОКС по данным теплоснабжающих организаций не выдавались.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Согласно данным администрации муниципального округа новое стро</w:t>
      </w:r>
      <w:r w:rsidRPr="00552B8E">
        <w:rPr>
          <w:rFonts w:ascii="Times New Roman" w:hAnsi="Times New Roman"/>
          <w:sz w:val="28"/>
          <w:szCs w:val="28"/>
          <w:lang w:eastAsia="ru-RU"/>
        </w:rPr>
        <w:t>и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тельство объектов капитального строительства (жилого и общественно-делового) предусматривается на базе индивидуальных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теплогенераторов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Согласно краевой адресной программы «Переселение граждан из авари</w:t>
      </w:r>
      <w:r w:rsidRPr="00552B8E">
        <w:rPr>
          <w:rFonts w:ascii="Times New Roman" w:hAnsi="Times New Roman"/>
          <w:sz w:val="28"/>
          <w:szCs w:val="28"/>
          <w:lang w:eastAsia="ru-RU"/>
        </w:rPr>
        <w:t>й</w:t>
      </w:r>
      <w:r w:rsidRPr="00552B8E">
        <w:rPr>
          <w:rFonts w:ascii="Times New Roman" w:hAnsi="Times New Roman"/>
          <w:sz w:val="28"/>
          <w:szCs w:val="28"/>
          <w:lang w:eastAsia="ru-RU"/>
        </w:rPr>
        <w:t>ного жилищного фонда в Ставропольском крае в 2019-2025 годах», утвержде</w:t>
      </w:r>
      <w:r w:rsidRPr="00552B8E">
        <w:rPr>
          <w:rFonts w:ascii="Times New Roman" w:hAnsi="Times New Roman"/>
          <w:sz w:val="28"/>
          <w:szCs w:val="28"/>
          <w:lang w:eastAsia="ru-RU"/>
        </w:rPr>
        <w:t>н</w:t>
      </w:r>
      <w:r w:rsidRPr="00552B8E">
        <w:rPr>
          <w:rFonts w:ascii="Times New Roman" w:hAnsi="Times New Roman"/>
          <w:sz w:val="28"/>
          <w:szCs w:val="28"/>
          <w:lang w:eastAsia="ru-RU"/>
        </w:rPr>
        <w:t>ной постановлением Правительства Ставропольского края от 01.04.2019 г. №126-п. в адресный перечень планов сноса жилищного фонда по Шпаковскому муниципальному округу включены жилые дома, перечень которых приведен в таблице ниже.</w:t>
      </w:r>
    </w:p>
    <w:p w:rsidR="0050597E" w:rsidRDefault="0050597E" w:rsidP="00033B68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50597E" w:rsidSect="00B830E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851" w:right="1134" w:bottom="851" w:left="1701" w:header="709" w:footer="709" w:gutter="0"/>
          <w:cols w:space="60"/>
          <w:noEndnote/>
          <w:titlePg/>
          <w:docGrid w:linePitch="326"/>
        </w:sectPr>
      </w:pPr>
    </w:p>
    <w:p w:rsidR="0063257D" w:rsidRPr="00552B8E" w:rsidRDefault="005F1AB8" w:rsidP="0063257D">
      <w:pPr>
        <w:spacing w:after="0" w:line="360" w:lineRule="auto"/>
        <w:jc w:val="both"/>
        <w:rPr>
          <w:rFonts w:ascii="Times New Roman" w:hAnsi="Times New Roman"/>
        </w:rPr>
      </w:pPr>
      <w:proofErr w:type="gramEnd"/>
      <w:r w:rsidRPr="00552B8E">
        <w:rPr>
          <w:rFonts w:ascii="Times New Roman" w:hAnsi="Times New Roman"/>
          <w:szCs w:val="24"/>
        </w:rPr>
        <w:lastRenderedPageBreak/>
        <w:t xml:space="preserve">Таблица </w:t>
      </w:r>
      <w:r w:rsidR="00E6099D" w:rsidRPr="00552B8E">
        <w:rPr>
          <w:rFonts w:ascii="Times New Roman" w:hAnsi="Times New Roman"/>
          <w:szCs w:val="24"/>
        </w:rPr>
        <w:fldChar w:fldCharType="begin"/>
      </w:r>
      <w:r w:rsidRPr="00552B8E">
        <w:rPr>
          <w:rFonts w:ascii="Times New Roman" w:hAnsi="Times New Roman"/>
          <w:szCs w:val="24"/>
        </w:rPr>
        <w:instrText xml:space="preserve"> SEQ Таблица \* ARABIC </w:instrText>
      </w:r>
      <w:r w:rsidR="00E6099D" w:rsidRPr="00552B8E">
        <w:rPr>
          <w:rFonts w:ascii="Times New Roman" w:hAnsi="Times New Roman"/>
          <w:szCs w:val="24"/>
        </w:rPr>
        <w:fldChar w:fldCharType="separate"/>
      </w:r>
      <w:r w:rsidR="00417EAA" w:rsidRPr="00552B8E">
        <w:rPr>
          <w:rFonts w:ascii="Times New Roman" w:hAnsi="Times New Roman"/>
          <w:noProof/>
          <w:szCs w:val="24"/>
        </w:rPr>
        <w:t>5</w:t>
      </w:r>
      <w:r w:rsidR="00E6099D" w:rsidRPr="00552B8E">
        <w:rPr>
          <w:rFonts w:ascii="Times New Roman" w:hAnsi="Times New Roman"/>
          <w:szCs w:val="24"/>
        </w:rPr>
        <w:fldChar w:fldCharType="end"/>
      </w:r>
      <w:r w:rsidRPr="00552B8E">
        <w:rPr>
          <w:rFonts w:ascii="Times New Roman" w:hAnsi="Times New Roman"/>
          <w:szCs w:val="24"/>
        </w:rPr>
        <w:t xml:space="preserve"> – </w:t>
      </w:r>
      <w:r w:rsidRPr="00552B8E">
        <w:rPr>
          <w:rFonts w:ascii="Times New Roman" w:hAnsi="Times New Roman"/>
        </w:rPr>
        <w:t>Адресный перечень планов сноса жилищного фонда по Шпаковскому МО 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"/>
        <w:gridCol w:w="2419"/>
        <w:gridCol w:w="3701"/>
        <w:gridCol w:w="1554"/>
        <w:gridCol w:w="2003"/>
        <w:gridCol w:w="1412"/>
        <w:gridCol w:w="1474"/>
        <w:gridCol w:w="1947"/>
      </w:tblGrid>
      <w:tr w:rsidR="005F1AB8" w:rsidRPr="00552B8E" w:rsidTr="00552B8E">
        <w:tc>
          <w:tcPr>
            <w:tcW w:w="288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N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proofErr w:type="gramEnd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мун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ципального образов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1255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Адрес многоквартирного дома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Год ввода 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ма в эксплу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тацию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Дата признания многоквартирного дома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аварийным</w:t>
            </w:r>
            <w:proofErr w:type="gramEnd"/>
          </w:p>
        </w:tc>
        <w:tc>
          <w:tcPr>
            <w:tcW w:w="1030" w:type="pct"/>
            <w:gridSpan w:val="2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Сведения об аварийном жилищном фонде, подл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жащем расселению до 01 сентября 2025 года</w:t>
            </w:r>
          </w:p>
        </w:tc>
        <w:tc>
          <w:tcPr>
            <w:tcW w:w="680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Планируемая 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та окончания 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реселения</w:t>
            </w:r>
          </w:p>
        </w:tc>
      </w:tr>
      <w:tr w:rsidR="005F1AB8" w:rsidRPr="00552B8E" w:rsidTr="00552B8E">
        <w:tc>
          <w:tcPr>
            <w:tcW w:w="288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255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год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дата</w:t>
            </w:r>
          </w:p>
        </w:tc>
        <w:tc>
          <w:tcPr>
            <w:tcW w:w="50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площадь, </w:t>
            </w:r>
          </w:p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кв. м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количество человек</w:t>
            </w:r>
          </w:p>
        </w:tc>
        <w:tc>
          <w:tcPr>
            <w:tcW w:w="680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дата</w:t>
            </w:r>
          </w:p>
        </w:tc>
      </w:tr>
      <w:tr w:rsidR="005F1AB8" w:rsidRPr="00552B8E" w:rsidTr="005F1AB8">
        <w:tc>
          <w:tcPr>
            <w:tcW w:w="2378" w:type="pct"/>
            <w:gridSpan w:val="3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Итого по Ставропольскому краю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32076,06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1992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</w:tr>
      <w:tr w:rsidR="005F1AB8" w:rsidRPr="00552B8E" w:rsidTr="005F1AB8">
        <w:tc>
          <w:tcPr>
            <w:tcW w:w="2378" w:type="pct"/>
            <w:gridSpan w:val="3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Итого по городу Михайловску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16815,15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995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г. Михайловск, ул. </w:t>
            </w:r>
            <w:proofErr w:type="gramStart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Вокзальная</w:t>
            </w:r>
            <w:proofErr w:type="gramEnd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, д. 101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1985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163,90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3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1960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155,90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7/1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1961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186,00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9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11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132,10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</w:tbl>
    <w:p w:rsidR="0063257D" w:rsidRDefault="0063257D" w:rsidP="0063257D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4B3820" w:rsidRDefault="004B3820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4B3820" w:rsidSect="005F1AB8">
          <w:footerReference w:type="default" r:id="rId25"/>
          <w:pgSz w:w="16838" w:h="11906" w:orient="landscape" w:code="9"/>
          <w:pgMar w:top="1701" w:right="851" w:bottom="1134" w:left="851" w:header="709" w:footer="709" w:gutter="0"/>
          <w:cols w:space="60"/>
          <w:noEndnote/>
          <w:titlePg/>
          <w:docGrid w:linePitch="326"/>
        </w:sectPr>
      </w:pP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8" w:name="_Toc98852324"/>
      <w:r w:rsidRPr="00552B8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связи</w:t>
      </w:r>
      <w:proofErr w:type="gramEnd"/>
      <w:r w:rsidRPr="00552B8E">
        <w:rPr>
          <w:rFonts w:ascii="Times New Roman" w:hAnsi="Times New Roman"/>
          <w:sz w:val="28"/>
          <w:szCs w:val="28"/>
          <w:lang w:eastAsia="ru-RU"/>
        </w:rPr>
        <w:t xml:space="preserve"> с чем объемы потребления тепловой энергии (мощности) в ка</w:t>
      </w:r>
      <w:r w:rsidRPr="00552B8E">
        <w:rPr>
          <w:rFonts w:ascii="Times New Roman" w:hAnsi="Times New Roman"/>
          <w:sz w:val="28"/>
          <w:szCs w:val="28"/>
          <w:lang w:eastAsia="ru-RU"/>
        </w:rPr>
        <w:t>ж</w:t>
      </w:r>
      <w:r w:rsidRPr="00552B8E">
        <w:rPr>
          <w:rFonts w:ascii="Times New Roman" w:hAnsi="Times New Roman"/>
          <w:sz w:val="28"/>
          <w:szCs w:val="28"/>
          <w:lang w:eastAsia="ru-RU"/>
        </w:rPr>
        <w:t>дом расчетном элементе территориального деления и в зоне действия каждого из существующих источников тепловой энергии останутся на уровне базового – 202</w:t>
      </w:r>
      <w:r w:rsidR="00A44758">
        <w:rPr>
          <w:rFonts w:ascii="Times New Roman" w:hAnsi="Times New Roman"/>
          <w:sz w:val="28"/>
          <w:szCs w:val="28"/>
          <w:lang w:eastAsia="ru-RU"/>
        </w:rPr>
        <w:t>2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Исключение составит тепловая нагрузка потребителей на базе Котельной №38-07, которая располагается в пределах г. Михайловска. Это связано с вкл</w:t>
      </w:r>
      <w:r w:rsidRPr="00552B8E">
        <w:rPr>
          <w:rFonts w:ascii="Times New Roman" w:hAnsi="Times New Roman"/>
          <w:sz w:val="28"/>
          <w:szCs w:val="28"/>
          <w:lang w:eastAsia="ru-RU"/>
        </w:rPr>
        <w:t>ю</w:t>
      </w:r>
      <w:r w:rsidRPr="00552B8E">
        <w:rPr>
          <w:rFonts w:ascii="Times New Roman" w:hAnsi="Times New Roman"/>
          <w:sz w:val="28"/>
          <w:szCs w:val="28"/>
          <w:lang w:eastAsia="ru-RU"/>
        </w:rPr>
        <w:t>чением объекта капитального строительства жилого фонда (МКД по улице Пушкина, 3), который подключен к тепловым сетям котельной №38-07 в адре</w:t>
      </w:r>
      <w:r w:rsidRPr="00552B8E">
        <w:rPr>
          <w:rFonts w:ascii="Times New Roman" w:hAnsi="Times New Roman"/>
          <w:sz w:val="28"/>
          <w:szCs w:val="28"/>
          <w:lang w:eastAsia="ru-RU"/>
        </w:rPr>
        <w:t>с</w:t>
      </w:r>
      <w:r w:rsidRPr="00552B8E">
        <w:rPr>
          <w:rFonts w:ascii="Times New Roman" w:hAnsi="Times New Roman"/>
          <w:sz w:val="28"/>
          <w:szCs w:val="28"/>
          <w:lang w:eastAsia="ru-RU"/>
        </w:rPr>
        <w:t>ный перечень планов сноса жилищного фонда в рамках адресной программы «Переселение граждан из аварийного жилищного фонда в Ставропольском крае в 2019-2025 годах». Договорная нагрузка тепловой энергии на отопление об</w:t>
      </w:r>
      <w:r w:rsidRPr="00552B8E">
        <w:rPr>
          <w:rFonts w:ascii="Times New Roman" w:hAnsi="Times New Roman"/>
          <w:sz w:val="28"/>
          <w:szCs w:val="28"/>
          <w:lang w:eastAsia="ru-RU"/>
        </w:rPr>
        <w:t>ъ</w:t>
      </w:r>
      <w:r w:rsidRPr="00552B8E">
        <w:rPr>
          <w:rFonts w:ascii="Times New Roman" w:hAnsi="Times New Roman"/>
          <w:sz w:val="28"/>
          <w:szCs w:val="28"/>
          <w:lang w:eastAsia="ru-RU"/>
        </w:rPr>
        <w:t>екта составляет 0,0571 Гкал/</w:t>
      </w: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</w:rPr>
      </w:pPr>
    </w:p>
    <w:p w:rsidR="007E5AAD" w:rsidRPr="00552B8E" w:rsidRDefault="008A7D73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59" w:name="_Toc115190361"/>
      <w:bookmarkEnd w:id="58"/>
      <w:r w:rsidRPr="00552B8E">
        <w:rPr>
          <w:rFonts w:ascii="Times New Roman" w:hAnsi="Times New Roman" w:cs="Times New Roman"/>
        </w:rPr>
        <w:t>2.5 Прогноз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</w:r>
      <w:bookmarkEnd w:id="59"/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Зоны действия индивидуального теплоснабжения муниципального округа не планируется присоединять к системе централизованного теплоснабжения.</w:t>
      </w:r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Теплоснабжение блокированной застройки, малоэтажной и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среднеэта</w:t>
      </w:r>
      <w:r w:rsidRPr="00552B8E">
        <w:rPr>
          <w:rFonts w:ascii="Times New Roman" w:hAnsi="Times New Roman"/>
          <w:sz w:val="28"/>
          <w:szCs w:val="28"/>
          <w:lang w:eastAsia="ru-RU"/>
        </w:rPr>
        <w:t>ж</w:t>
      </w:r>
      <w:r w:rsidRPr="00552B8E">
        <w:rPr>
          <w:rFonts w:ascii="Times New Roman" w:hAnsi="Times New Roman"/>
          <w:sz w:val="28"/>
          <w:szCs w:val="28"/>
          <w:lang w:eastAsia="ru-RU"/>
        </w:rPr>
        <w:t>ной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 xml:space="preserve"> жилой застройки, а также индивидуальных домов с приусадебными з</w:t>
      </w:r>
      <w:r w:rsidRPr="00552B8E">
        <w:rPr>
          <w:rFonts w:ascii="Times New Roman" w:hAnsi="Times New Roman"/>
          <w:sz w:val="28"/>
          <w:szCs w:val="28"/>
          <w:lang w:eastAsia="ru-RU"/>
        </w:rPr>
        <w:t>е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мельными участками принимается децентрализованным - от индивидуальных экологически чистых источников тепла, автономных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теплогенераторов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>, испол</w:t>
      </w:r>
      <w:r w:rsidRPr="00552B8E">
        <w:rPr>
          <w:rFonts w:ascii="Times New Roman" w:hAnsi="Times New Roman"/>
          <w:sz w:val="28"/>
          <w:szCs w:val="28"/>
          <w:lang w:eastAsia="ru-RU"/>
        </w:rPr>
        <w:t>ь</w:t>
      </w:r>
      <w:r w:rsidRPr="00552B8E">
        <w:rPr>
          <w:rFonts w:ascii="Times New Roman" w:hAnsi="Times New Roman"/>
          <w:sz w:val="28"/>
          <w:szCs w:val="28"/>
          <w:lang w:eastAsia="ru-RU"/>
        </w:rPr>
        <w:t>зующих в качестве топлива природный газ. Выбор индивидуальных источников тепловой энергии объясняется малой плотностью расселения и незначительной тепловой нагрузкой.</w:t>
      </w:r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Децентрализованным теплоснабжением планируется обеспечить все м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лоэтажные жилые дома (планируемые многоквартирные, существующие и пл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нируемые индивидуальные), а также объекты общественного назначения, уд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лённые от сетей централизованного теплоснабжения.</w:t>
      </w:r>
    </w:p>
    <w:p w:rsidR="007E5AAD" w:rsidRPr="00552B8E" w:rsidRDefault="007E5AAD" w:rsidP="00552B8E">
      <w:pPr>
        <w:spacing w:after="0" w:line="240" w:lineRule="auto"/>
        <w:ind w:right="-567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br w:type="page"/>
      </w:r>
    </w:p>
    <w:p w:rsidR="007E5AAD" w:rsidRPr="00552B8E" w:rsidRDefault="008A7D73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60" w:name="_Toc364242138"/>
      <w:bookmarkStart w:id="61" w:name="_Toc364245102"/>
      <w:bookmarkStart w:id="62" w:name="_Toc364245247"/>
      <w:bookmarkStart w:id="63" w:name="_Toc370123010"/>
      <w:bookmarkStart w:id="64" w:name="_Toc370123124"/>
      <w:bookmarkStart w:id="65" w:name="_Toc375030974"/>
      <w:bookmarkStart w:id="66" w:name="_Toc375031195"/>
      <w:bookmarkStart w:id="67" w:name="_Toc375044606"/>
      <w:bookmarkStart w:id="68" w:name="_Toc375296055"/>
      <w:bookmarkStart w:id="69" w:name="_Toc387595417"/>
      <w:bookmarkStart w:id="70" w:name="_Toc387595603"/>
      <w:bookmarkStart w:id="71" w:name="_Toc387595807"/>
      <w:bookmarkStart w:id="72" w:name="_Toc418350893"/>
      <w:bookmarkStart w:id="73" w:name="_Toc418350962"/>
      <w:bookmarkStart w:id="74" w:name="_Toc418351302"/>
      <w:bookmarkStart w:id="75" w:name="_Toc421201610"/>
      <w:bookmarkStart w:id="76" w:name="_Toc485636835"/>
      <w:bookmarkStart w:id="77" w:name="_Toc485637686"/>
      <w:bookmarkStart w:id="78" w:name="_Toc485638200"/>
      <w:bookmarkStart w:id="79" w:name="_Toc33123987"/>
      <w:bookmarkStart w:id="80" w:name="_Toc98852327"/>
      <w:bookmarkStart w:id="81" w:name="_Toc115190362"/>
      <w:proofErr w:type="gramStart"/>
      <w:r w:rsidRPr="00552B8E">
        <w:rPr>
          <w:rFonts w:ascii="Times New Roman" w:hAnsi="Times New Roman" w:cs="Times New Roman"/>
        </w:rPr>
        <w:lastRenderedPageBreak/>
        <w:t xml:space="preserve">2.6 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FB2D20" w:rsidRPr="00552B8E">
        <w:rPr>
          <w:rFonts w:ascii="Times New Roman" w:eastAsia="Times New Roman" w:hAnsi="Times New Roman" w:cs="Times New Roman"/>
        </w:rPr>
        <w:t>Прогнозы приростов объемов потребления тепловой энергии (мощн</w:t>
      </w:r>
      <w:r w:rsidR="00FB2D20" w:rsidRPr="00552B8E">
        <w:rPr>
          <w:rFonts w:ascii="Times New Roman" w:eastAsia="Times New Roman" w:hAnsi="Times New Roman" w:cs="Times New Roman"/>
        </w:rPr>
        <w:t>о</w:t>
      </w:r>
      <w:r w:rsidR="00FB2D20" w:rsidRPr="00552B8E">
        <w:rPr>
          <w:rFonts w:ascii="Times New Roman" w:eastAsia="Times New Roman" w:hAnsi="Times New Roman" w:cs="Times New Roman"/>
        </w:rPr>
        <w:t>сти) и теплоносителя объектами, расположенными в производственных зонах, при условии возможных изменений производственных зон и их п</w:t>
      </w:r>
      <w:r w:rsidR="00FB2D20" w:rsidRPr="00552B8E">
        <w:rPr>
          <w:rFonts w:ascii="Times New Roman" w:eastAsia="Times New Roman" w:hAnsi="Times New Roman" w:cs="Times New Roman"/>
        </w:rPr>
        <w:t>е</w:t>
      </w:r>
      <w:r w:rsidR="00FB2D20" w:rsidRPr="00552B8E">
        <w:rPr>
          <w:rFonts w:ascii="Times New Roman" w:eastAsia="Times New Roman" w:hAnsi="Times New Roman" w:cs="Times New Roman"/>
        </w:rPr>
        <w:t>репрофилирования и приростов объемов потребления тепловой энергии (мощности) производственными объектами с разделением по видам те</w:t>
      </w:r>
      <w:r w:rsidR="00FB2D20" w:rsidRPr="00552B8E">
        <w:rPr>
          <w:rFonts w:ascii="Times New Roman" w:eastAsia="Times New Roman" w:hAnsi="Times New Roman" w:cs="Times New Roman"/>
        </w:rPr>
        <w:t>п</w:t>
      </w:r>
      <w:r w:rsidR="00FB2D20" w:rsidRPr="00552B8E">
        <w:rPr>
          <w:rFonts w:ascii="Times New Roman" w:eastAsia="Times New Roman" w:hAnsi="Times New Roman" w:cs="Times New Roman"/>
        </w:rPr>
        <w:t>лопотребления и по видам теплоносителя (горячая вода и пар) в зоне де</w:t>
      </w:r>
      <w:r w:rsidR="00FB2D20" w:rsidRPr="00552B8E">
        <w:rPr>
          <w:rFonts w:ascii="Times New Roman" w:eastAsia="Times New Roman" w:hAnsi="Times New Roman" w:cs="Times New Roman"/>
        </w:rPr>
        <w:t>й</w:t>
      </w:r>
      <w:r w:rsidR="00FB2D20" w:rsidRPr="00552B8E">
        <w:rPr>
          <w:rFonts w:ascii="Times New Roman" w:eastAsia="Times New Roman" w:hAnsi="Times New Roman" w:cs="Times New Roman"/>
        </w:rPr>
        <w:t>ствия каждого из существующих или предлагаемых для строительства и</w:t>
      </w:r>
      <w:r w:rsidR="00FB2D20" w:rsidRPr="00552B8E">
        <w:rPr>
          <w:rFonts w:ascii="Times New Roman" w:eastAsia="Times New Roman" w:hAnsi="Times New Roman" w:cs="Times New Roman"/>
        </w:rPr>
        <w:t>с</w:t>
      </w:r>
      <w:r w:rsidR="00FB2D20" w:rsidRPr="00552B8E">
        <w:rPr>
          <w:rFonts w:ascii="Times New Roman" w:eastAsia="Times New Roman" w:hAnsi="Times New Roman" w:cs="Times New Roman"/>
        </w:rPr>
        <w:t>точников тепловой энергии на</w:t>
      </w:r>
      <w:proofErr w:type="gramEnd"/>
      <w:r w:rsidR="00FB2D20" w:rsidRPr="00552B8E">
        <w:rPr>
          <w:rFonts w:ascii="Times New Roman" w:eastAsia="Times New Roman" w:hAnsi="Times New Roman" w:cs="Times New Roman"/>
        </w:rPr>
        <w:t xml:space="preserve"> </w:t>
      </w:r>
      <w:proofErr w:type="gramStart"/>
      <w:r w:rsidR="00FB2D20" w:rsidRPr="00552B8E">
        <w:rPr>
          <w:rFonts w:ascii="Times New Roman" w:eastAsia="Times New Roman" w:hAnsi="Times New Roman" w:cs="Times New Roman"/>
        </w:rPr>
        <w:t>каждом</w:t>
      </w:r>
      <w:proofErr w:type="gramEnd"/>
      <w:r w:rsidR="00FB2D20" w:rsidRPr="00552B8E">
        <w:rPr>
          <w:rFonts w:ascii="Times New Roman" w:eastAsia="Times New Roman" w:hAnsi="Times New Roman" w:cs="Times New Roman"/>
        </w:rPr>
        <w:t xml:space="preserve"> этапе</w:t>
      </w:r>
      <w:bookmarkEnd w:id="81"/>
    </w:p>
    <w:p w:rsidR="00FB2D20" w:rsidRPr="00552B8E" w:rsidRDefault="00FB2D20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Прирост расхода тепла на объекты производственного и коммунально-складского назначения на перспективу предполагается обеспечивать собстве</w:t>
      </w:r>
      <w:r w:rsidRPr="00552B8E">
        <w:rPr>
          <w:rFonts w:ascii="Times New Roman" w:hAnsi="Times New Roman"/>
          <w:sz w:val="28"/>
          <w:szCs w:val="28"/>
          <w:lang w:eastAsia="ru-RU"/>
        </w:rPr>
        <w:t>н</w:t>
      </w:r>
      <w:r w:rsidRPr="00552B8E">
        <w:rPr>
          <w:rFonts w:ascii="Times New Roman" w:hAnsi="Times New Roman"/>
          <w:sz w:val="28"/>
          <w:szCs w:val="28"/>
          <w:lang w:eastAsia="ru-RU"/>
        </w:rPr>
        <w:t>ными источниками тепловой энергии. Подключение к источникам централиз</w:t>
      </w:r>
      <w:r w:rsidRPr="00552B8E">
        <w:rPr>
          <w:rFonts w:ascii="Times New Roman" w:hAnsi="Times New Roman"/>
          <w:sz w:val="28"/>
          <w:szCs w:val="28"/>
          <w:lang w:eastAsia="ru-RU"/>
        </w:rPr>
        <w:t>о</w:t>
      </w:r>
      <w:r w:rsidRPr="00552B8E">
        <w:rPr>
          <w:rFonts w:ascii="Times New Roman" w:hAnsi="Times New Roman"/>
          <w:sz w:val="28"/>
          <w:szCs w:val="28"/>
          <w:lang w:eastAsia="ru-RU"/>
        </w:rPr>
        <w:t>ванного теплоснабжения тепловой энергии только при наличии технической возможности и определяется в каждом случае отдельно.</w:t>
      </w:r>
    </w:p>
    <w:p w:rsidR="00EE6D66" w:rsidRPr="00552B8E" w:rsidRDefault="00EE6D66" w:rsidP="00552B8E">
      <w:pPr>
        <w:spacing w:line="240" w:lineRule="auto"/>
        <w:ind w:righ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12D9A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2" w:name="_Toc115190363"/>
      <w:r w:rsidRPr="00552B8E">
        <w:rPr>
          <w:rFonts w:ascii="Times New Roman" w:hAnsi="Times New Roman" w:cs="Times New Roman"/>
        </w:rPr>
        <w:t xml:space="preserve">2.7 </w:t>
      </w:r>
      <w:r w:rsidRPr="00552B8E">
        <w:rPr>
          <w:rFonts w:ascii="Times New Roman" w:eastAsia="Times New Roman" w:hAnsi="Times New Roman" w:cs="Times New Roman"/>
        </w:rPr>
        <w:t>Описание изменений показателей существующего и перспективного потребления тепловой энергии на цели теплоснабжения</w:t>
      </w:r>
      <w:bookmarkEnd w:id="82"/>
    </w:p>
    <w:p w:rsidR="00FB2D20" w:rsidRPr="00552B8E" w:rsidRDefault="00FB2D20" w:rsidP="00552B8E">
      <w:pPr>
        <w:spacing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Изменений в прогнозе перспективного потребления тепловой энергии на цели теплоснабжения не планируется.</w:t>
      </w:r>
    </w:p>
    <w:p w:rsidR="008275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3" w:name="_Toc33123989"/>
      <w:bookmarkStart w:id="84" w:name="_Toc98852329"/>
      <w:bookmarkStart w:id="85" w:name="_Toc115190364"/>
      <w:r w:rsidRPr="00552B8E">
        <w:rPr>
          <w:rFonts w:ascii="Times New Roman" w:hAnsi="Times New Roman" w:cs="Times New Roman"/>
        </w:rPr>
        <w:t>2</w:t>
      </w:r>
      <w:r w:rsidR="0082754F" w:rsidRPr="00552B8E">
        <w:rPr>
          <w:rFonts w:ascii="Times New Roman" w:hAnsi="Times New Roman" w:cs="Times New Roman"/>
        </w:rPr>
        <w:t>.</w:t>
      </w:r>
      <w:r w:rsidRPr="00552B8E">
        <w:rPr>
          <w:rFonts w:ascii="Times New Roman" w:hAnsi="Times New Roman" w:cs="Times New Roman"/>
        </w:rPr>
        <w:t>8</w:t>
      </w:r>
      <w:bookmarkEnd w:id="83"/>
      <w:bookmarkEnd w:id="84"/>
      <w:r w:rsidRPr="00552B8E">
        <w:rPr>
          <w:rFonts w:ascii="Times New Roman" w:eastAsia="Times New Roman" w:hAnsi="Times New Roman" w:cs="Times New Roman"/>
        </w:rPr>
        <w:t>Перечень объектов теплопотребления, подключенных к тепловым с</w:t>
      </w:r>
      <w:r w:rsidRPr="00552B8E">
        <w:rPr>
          <w:rFonts w:ascii="Times New Roman" w:eastAsia="Times New Roman" w:hAnsi="Times New Roman" w:cs="Times New Roman"/>
        </w:rPr>
        <w:t>е</w:t>
      </w:r>
      <w:r w:rsidRPr="00552B8E">
        <w:rPr>
          <w:rFonts w:ascii="Times New Roman" w:eastAsia="Times New Roman" w:hAnsi="Times New Roman" w:cs="Times New Roman"/>
        </w:rPr>
        <w:t>тям существующих систем теплоснабжения в период, предшествующий актуализации схемы теплоснабжения</w:t>
      </w:r>
      <w:bookmarkEnd w:id="85"/>
    </w:p>
    <w:p w:rsidR="0082754F" w:rsidRPr="00552B8E" w:rsidRDefault="00FB2D20" w:rsidP="00552B8E">
      <w:pPr>
        <w:spacing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Информация об </w:t>
      </w:r>
      <w:r w:rsidRPr="00552B8E">
        <w:rPr>
          <w:rFonts w:ascii="Times New Roman" w:eastAsia="Times New Roman" w:hAnsi="Times New Roman"/>
          <w:sz w:val="28"/>
          <w:szCs w:val="28"/>
        </w:rPr>
        <w:t>объектах теплопотребления, подключенных к тепловым сетям существующих систем теплоснабжения в период, предшествующий акт</w:t>
      </w:r>
      <w:r w:rsidRPr="00552B8E">
        <w:rPr>
          <w:rFonts w:ascii="Times New Roman" w:eastAsia="Times New Roman" w:hAnsi="Times New Roman"/>
          <w:sz w:val="28"/>
          <w:szCs w:val="28"/>
        </w:rPr>
        <w:t>у</w:t>
      </w:r>
      <w:r w:rsidRPr="00552B8E">
        <w:rPr>
          <w:rFonts w:ascii="Times New Roman" w:eastAsia="Times New Roman" w:hAnsi="Times New Roman"/>
          <w:sz w:val="28"/>
          <w:szCs w:val="28"/>
        </w:rPr>
        <w:t>ализации схемы теплоснабжения отсутствует</w:t>
      </w:r>
      <w:r w:rsidR="0082754F"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8275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6" w:name="_Toc33123990"/>
      <w:bookmarkStart w:id="87" w:name="_Toc98852330"/>
      <w:bookmarkStart w:id="88" w:name="_Toc115190365"/>
      <w:r w:rsidRPr="00552B8E">
        <w:rPr>
          <w:rFonts w:ascii="Times New Roman" w:hAnsi="Times New Roman" w:cs="Times New Roman"/>
        </w:rPr>
        <w:t>2</w:t>
      </w:r>
      <w:r w:rsidR="0082754F" w:rsidRPr="00552B8E">
        <w:rPr>
          <w:rFonts w:ascii="Times New Roman" w:hAnsi="Times New Roman" w:cs="Times New Roman"/>
        </w:rPr>
        <w:t>.</w:t>
      </w:r>
      <w:r w:rsidRPr="00552B8E">
        <w:rPr>
          <w:rFonts w:ascii="Times New Roman" w:hAnsi="Times New Roman" w:cs="Times New Roman"/>
        </w:rPr>
        <w:t>9</w:t>
      </w:r>
      <w:r w:rsidR="0082754F" w:rsidRPr="00552B8E">
        <w:rPr>
          <w:rFonts w:ascii="Times New Roman" w:hAnsi="Times New Roman" w:cs="Times New Roman"/>
        </w:rPr>
        <w:t>Актуализированный прогноз перспективной застройки относительно указанного в утвержденной Схеме теплоснабжения</w:t>
      </w:r>
      <w:bookmarkEnd w:id="86"/>
      <w:r w:rsidR="0082754F" w:rsidRPr="00552B8E">
        <w:rPr>
          <w:rFonts w:ascii="Times New Roman" w:hAnsi="Times New Roman" w:cs="Times New Roman"/>
        </w:rPr>
        <w:t xml:space="preserve"> прогноза перспекти</w:t>
      </w:r>
      <w:r w:rsidR="0082754F" w:rsidRPr="00552B8E">
        <w:rPr>
          <w:rFonts w:ascii="Times New Roman" w:hAnsi="Times New Roman" w:cs="Times New Roman"/>
        </w:rPr>
        <w:t>в</w:t>
      </w:r>
      <w:r w:rsidR="0082754F" w:rsidRPr="00552B8E">
        <w:rPr>
          <w:rFonts w:ascii="Times New Roman" w:hAnsi="Times New Roman" w:cs="Times New Roman"/>
        </w:rPr>
        <w:t>ной застройки</w:t>
      </w:r>
      <w:bookmarkEnd w:id="87"/>
      <w:bookmarkEnd w:id="88"/>
    </w:p>
    <w:p w:rsidR="00FB2D20" w:rsidRPr="00552B8E" w:rsidRDefault="00FB2D20" w:rsidP="00552B8E">
      <w:pPr>
        <w:spacing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Актуализированный прогноз перспективной застройки представлен в п.2.2. </w:t>
      </w:r>
    </w:p>
    <w:p w:rsidR="00814A4F" w:rsidRPr="00552B8E" w:rsidRDefault="00814A4F" w:rsidP="00552B8E">
      <w:pPr>
        <w:pStyle w:val="afff9"/>
        <w:spacing w:line="240" w:lineRule="auto"/>
        <w:ind w:right="-567" w:firstLine="0"/>
        <w:rPr>
          <w:rFonts w:ascii="Times New Roman" w:hAnsi="Times New Roman"/>
          <w:sz w:val="28"/>
          <w:szCs w:val="28"/>
        </w:rPr>
        <w:sectPr w:rsidR="00814A4F" w:rsidRPr="00552B8E" w:rsidSect="00FB2D20">
          <w:footerReference w:type="default" r:id="rId26"/>
          <w:pgSz w:w="11906" w:h="16838" w:code="9"/>
          <w:pgMar w:top="851" w:right="1134" w:bottom="851" w:left="1701" w:header="567" w:footer="709" w:gutter="0"/>
          <w:cols w:space="708"/>
          <w:docGrid w:linePitch="360"/>
        </w:sectPr>
      </w:pPr>
    </w:p>
    <w:p w:rsidR="00814A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9" w:name="_Toc98852331"/>
      <w:bookmarkStart w:id="90" w:name="_Toc115190366"/>
      <w:r w:rsidRPr="00552B8E">
        <w:rPr>
          <w:rFonts w:ascii="Times New Roman" w:hAnsi="Times New Roman" w:cs="Times New Roman"/>
        </w:rPr>
        <w:lastRenderedPageBreak/>
        <w:t>2.10</w:t>
      </w:r>
      <w:bookmarkEnd w:id="89"/>
      <w:r w:rsidR="00BC549A" w:rsidRPr="00552B8E">
        <w:rPr>
          <w:rFonts w:ascii="Times New Roman" w:eastAsia="Times New Roman" w:hAnsi="Times New Roman" w:cs="Times New Roman"/>
        </w:rPr>
        <w:t>Расчетная тепловая нагрузка на коллекторах источников тепловой энергии</w:t>
      </w:r>
      <w:bookmarkEnd w:id="90"/>
    </w:p>
    <w:p w:rsidR="00BC549A" w:rsidRPr="00552B8E" w:rsidRDefault="00BC549A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Расчетная тепловая нагрузка на коллекторах источников тепловой эне</w:t>
      </w:r>
      <w:r w:rsidRPr="00552B8E">
        <w:rPr>
          <w:rFonts w:ascii="Times New Roman" w:hAnsi="Times New Roman"/>
          <w:sz w:val="28"/>
          <w:szCs w:val="28"/>
          <w:lang w:eastAsia="ru-RU"/>
        </w:rPr>
        <w:t>р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гии представлена в таблице </w:t>
      </w:r>
      <w:r w:rsidR="006F440A">
        <w:fldChar w:fldCharType="begin"/>
      </w:r>
      <w:r w:rsidR="006F440A">
        <w:instrText xml:space="preserve"> REF _Ref90208799 \h  \* MERGEFORMAT </w:instrText>
      </w:r>
      <w:r w:rsidR="006F440A">
        <w:fldChar w:fldCharType="separate"/>
      </w:r>
      <w:r w:rsidR="00417EAA" w:rsidRPr="00552B8E">
        <w:rPr>
          <w:rFonts w:ascii="Times New Roman" w:hAnsi="Times New Roman"/>
          <w:vanish/>
          <w:sz w:val="28"/>
          <w:szCs w:val="28"/>
          <w:lang w:eastAsia="ru-RU"/>
        </w:rPr>
        <w:t>Таблица 6</w:t>
      </w:r>
      <w:r w:rsidR="006F440A">
        <w:fldChar w:fldCharType="end"/>
      </w:r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BC549A" w:rsidRPr="00552B8E" w:rsidRDefault="00BC549A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1" w:name="_Ref90208799"/>
      <w:bookmarkStart w:id="92" w:name="_Toc41383030"/>
      <w:r w:rsidRPr="00552B8E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552B8E">
        <w:rPr>
          <w:rFonts w:ascii="Times New Roman" w:hAnsi="Times New Roman"/>
          <w:sz w:val="28"/>
          <w:szCs w:val="28"/>
          <w:lang w:eastAsia="ru-RU"/>
        </w:rPr>
        <w:instrText xml:space="preserve"> SEQ Таблица \* ARABIC </w:instrTex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="00417EAA" w:rsidRPr="00552B8E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end"/>
      </w:r>
      <w:bookmarkEnd w:id="91"/>
      <w:r w:rsidRPr="00552B8E">
        <w:rPr>
          <w:rFonts w:ascii="Times New Roman" w:hAnsi="Times New Roman"/>
          <w:sz w:val="28"/>
          <w:szCs w:val="28"/>
          <w:lang w:eastAsia="ru-RU"/>
        </w:rPr>
        <w:t xml:space="preserve"> - Расчетная тепловая нагрузка на коллекторах источников те</w:t>
      </w:r>
      <w:r w:rsidRPr="00552B8E">
        <w:rPr>
          <w:rFonts w:ascii="Times New Roman" w:hAnsi="Times New Roman"/>
          <w:sz w:val="28"/>
          <w:szCs w:val="28"/>
          <w:lang w:eastAsia="ru-RU"/>
        </w:rPr>
        <w:t>п</w:t>
      </w:r>
      <w:r w:rsidRPr="00552B8E">
        <w:rPr>
          <w:rFonts w:ascii="Times New Roman" w:hAnsi="Times New Roman"/>
          <w:sz w:val="28"/>
          <w:szCs w:val="28"/>
          <w:lang w:eastAsia="ru-RU"/>
        </w:rPr>
        <w:t>ловой энергии</w:t>
      </w:r>
      <w:bookmarkEnd w:id="92"/>
    </w:p>
    <w:tbl>
      <w:tblPr>
        <w:tblW w:w="5171" w:type="pct"/>
        <w:tblLook w:val="04A0" w:firstRow="1" w:lastRow="0" w:firstColumn="1" w:lastColumn="0" w:noHBand="0" w:noVBand="1"/>
      </w:tblPr>
      <w:tblGrid>
        <w:gridCol w:w="544"/>
        <w:gridCol w:w="2365"/>
        <w:gridCol w:w="1748"/>
        <w:gridCol w:w="1498"/>
        <w:gridCol w:w="1244"/>
        <w:gridCol w:w="2207"/>
      </w:tblGrid>
      <w:tr w:rsidR="002E5A88" w:rsidRPr="00552B8E" w:rsidTr="00552B8E">
        <w:trPr>
          <w:trHeight w:val="20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№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proofErr w:type="gramEnd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и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точника тепловой энергии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Суммарная нагрузка, Гкал/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2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Расчетная тепловая нагрузка на коллекторах, Гкал/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Потери те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ловой эне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гии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 ото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ление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 горячее вод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снабжение ГВС ср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15,697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0,472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12,486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2,739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1,067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0,898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0,124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1,099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6,656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5,120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1,257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0,442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0,406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0,981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0,248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0,061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0,173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0,170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4,855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3,663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0,865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2,154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0,734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1,414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2,803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2,683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0,012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0,191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0,146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0,028</w:t>
            </w:r>
          </w:p>
        </w:tc>
      </w:tr>
    </w:tbl>
    <w:p w:rsidR="00BE0647" w:rsidRPr="00552B8E" w:rsidRDefault="00BE0647" w:rsidP="00BE0647">
      <w:pPr>
        <w:pStyle w:val="afff9"/>
        <w:ind w:firstLine="0"/>
        <w:rPr>
          <w:rFonts w:ascii="Times New Roman" w:hAnsi="Times New Roman"/>
          <w:sz w:val="22"/>
          <w:szCs w:val="22"/>
        </w:rPr>
      </w:pPr>
    </w:p>
    <w:p w:rsidR="002E5A88" w:rsidRPr="00033B68" w:rsidRDefault="002E5A88" w:rsidP="00033B68">
      <w:pPr>
        <w:pStyle w:val="20"/>
        <w:spacing w:after="0"/>
        <w:ind w:right="-426"/>
        <w:rPr>
          <w:rFonts w:ascii="Times New Roman" w:hAnsi="Times New Roman" w:cs="Times New Roman"/>
        </w:rPr>
      </w:pPr>
      <w:bookmarkStart w:id="93" w:name="_Toc115190367"/>
      <w:r w:rsidRPr="00033B68">
        <w:rPr>
          <w:rFonts w:ascii="Times New Roman" w:hAnsi="Times New Roman" w:cs="Times New Roman"/>
        </w:rPr>
        <w:t>2.10</w:t>
      </w:r>
      <w:r w:rsidR="00552B8E" w:rsidRPr="00033B68">
        <w:rPr>
          <w:rFonts w:ascii="Times New Roman" w:hAnsi="Times New Roman" w:cs="Times New Roman"/>
        </w:rPr>
        <w:t xml:space="preserve"> </w:t>
      </w:r>
      <w:r w:rsidR="009602F5" w:rsidRPr="00033B68">
        <w:rPr>
          <w:rFonts w:ascii="Times New Roman" w:eastAsia="Times New Roman" w:hAnsi="Times New Roman" w:cs="Times New Roman"/>
        </w:rPr>
        <w:t>Фактические расходы теплоносителя в отопительный и летний пер</w:t>
      </w:r>
      <w:r w:rsidR="009602F5" w:rsidRPr="00033B68">
        <w:rPr>
          <w:rFonts w:ascii="Times New Roman" w:eastAsia="Times New Roman" w:hAnsi="Times New Roman" w:cs="Times New Roman"/>
        </w:rPr>
        <w:t>и</w:t>
      </w:r>
      <w:r w:rsidR="009602F5" w:rsidRPr="00033B68">
        <w:rPr>
          <w:rFonts w:ascii="Times New Roman" w:eastAsia="Times New Roman" w:hAnsi="Times New Roman" w:cs="Times New Roman"/>
        </w:rPr>
        <w:t>оды</w:t>
      </w:r>
      <w:bookmarkEnd w:id="93"/>
    </w:p>
    <w:p w:rsidR="00BE0647" w:rsidRPr="0020301C" w:rsidRDefault="009602F5" w:rsidP="00033B68">
      <w:pPr>
        <w:spacing w:after="0"/>
        <w:ind w:right="-426" w:firstLine="709"/>
        <w:jc w:val="both"/>
        <w:rPr>
          <w:rFonts w:cs="Arial"/>
          <w:szCs w:val="24"/>
          <w:lang w:eastAsia="ru-RU"/>
        </w:rPr>
      </w:pPr>
      <w:r w:rsidRPr="00033B68">
        <w:rPr>
          <w:rFonts w:ascii="Times New Roman" w:hAnsi="Times New Roman"/>
          <w:sz w:val="28"/>
          <w:szCs w:val="28"/>
          <w:lang w:eastAsia="ru-RU"/>
        </w:rPr>
        <w:t>Сведения о фактических расходах теплоносителя в отопительный и ле</w:t>
      </w:r>
      <w:r w:rsidRPr="00033B68">
        <w:rPr>
          <w:rFonts w:ascii="Times New Roman" w:hAnsi="Times New Roman"/>
          <w:sz w:val="28"/>
          <w:szCs w:val="28"/>
          <w:lang w:eastAsia="ru-RU"/>
        </w:rPr>
        <w:t>т</w:t>
      </w:r>
      <w:r w:rsidRPr="00033B68">
        <w:rPr>
          <w:rFonts w:ascii="Times New Roman" w:hAnsi="Times New Roman"/>
          <w:sz w:val="28"/>
          <w:szCs w:val="28"/>
          <w:lang w:eastAsia="ru-RU"/>
        </w:rPr>
        <w:t>ний периоды отсутствуют.</w:t>
      </w:r>
      <w:bookmarkStart w:id="94" w:name="_GoBack"/>
      <w:bookmarkEnd w:id="94"/>
    </w:p>
    <w:sectPr w:rsidR="00BE0647" w:rsidRPr="0020301C" w:rsidSect="002E5A88">
      <w:footerReference w:type="default" r:id="rId27"/>
      <w:pgSz w:w="11907" w:h="16840" w:code="9"/>
      <w:pgMar w:top="851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AC" w:rsidRDefault="002A38AC" w:rsidP="005873F4">
      <w:pPr>
        <w:spacing w:after="0" w:line="240" w:lineRule="auto"/>
      </w:pPr>
      <w:r>
        <w:separator/>
      </w:r>
    </w:p>
  </w:endnote>
  <w:endnote w:type="continuationSeparator" w:id="0">
    <w:p w:rsidR="002A38AC" w:rsidRDefault="002A38AC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BB3EC9" w:rsidRDefault="009B7596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F63438" w:rsidRPr="00F63438">
      <w:rPr>
        <w:rFonts w:eastAsia="Times New Roman" w:cs="Arial"/>
        <w:noProof/>
        <w:sz w:val="18"/>
        <w:szCs w:val="18"/>
      </w:rPr>
      <w:t>2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417EAA" w:rsidRDefault="009B7596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0026.ОМ-АСТ-002.000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F63438" w:rsidRPr="00F63438">
      <w:rPr>
        <w:rFonts w:eastAsia="Times New Roman" w:cs="Arial"/>
        <w:noProof/>
        <w:sz w:val="18"/>
        <w:szCs w:val="18"/>
      </w:rPr>
      <w:t>11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3A6492" w:rsidRDefault="009B7596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A44758" w:rsidRPr="00A44758">
      <w:rPr>
        <w:rFonts w:eastAsia="Times New Roman" w:cs="Arial"/>
        <w:noProof/>
        <w:sz w:val="18"/>
        <w:szCs w:val="18"/>
      </w:rPr>
      <w:t>13</w:t>
    </w:r>
    <w:r w:rsidRPr="003A6492">
      <w:rPr>
        <w:rFonts w:eastAsia="Times New Roman" w:cs="Arial"/>
        <w:sz w:val="18"/>
        <w:szCs w:val="18"/>
      </w:rPr>
      <w:fldChar w:fldCharType="end"/>
    </w:r>
  </w:p>
  <w:p w:rsidR="009B7596" w:rsidRPr="00417EAA" w:rsidRDefault="009B7596" w:rsidP="00417EA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E56B05" w:rsidRDefault="009B7596" w:rsidP="00E56B05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F63438" w:rsidRPr="00F63438">
      <w:rPr>
        <w:rFonts w:eastAsia="Times New Roman" w:cs="Arial"/>
        <w:noProof/>
        <w:sz w:val="18"/>
        <w:szCs w:val="18"/>
      </w:rPr>
      <w:t>4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E56B05" w:rsidRDefault="009B7596" w:rsidP="00526616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595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D0505C" w:rsidRPr="00D0505C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3A6492" w:rsidRDefault="009B7596" w:rsidP="003C7B98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F63438" w:rsidRPr="00F63438">
      <w:rPr>
        <w:rFonts w:eastAsia="Times New Roman" w:cs="Arial"/>
        <w:noProof/>
        <w:sz w:val="18"/>
        <w:szCs w:val="18"/>
      </w:rPr>
      <w:t>8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513AF2" w:rsidRDefault="009B7596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</w:t>
    </w:r>
    <w:r>
      <w:rPr>
        <w:rFonts w:eastAsia="Times New Roman" w:cs="Arial"/>
        <w:sz w:val="20"/>
      </w:rPr>
      <w:t>ОМ.69-40.002</w:t>
    </w:r>
    <w:r w:rsidRPr="00513AF2">
      <w:rPr>
        <w:rFonts w:eastAsia="Times New Roman" w:cs="Arial"/>
        <w:sz w:val="20"/>
      </w:rPr>
      <w:t>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>
    <w:pPr>
      <w:pStyle w:val="a8"/>
    </w:pPr>
  </w:p>
  <w:p w:rsidR="009B7596" w:rsidRDefault="009B759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2646EF">
      <w:rPr>
        <w:rFonts w:eastAsia="Times New Roman" w:cs="Arial"/>
        <w:noProof/>
        <w:sz w:val="18"/>
        <w:szCs w:val="18"/>
      </w:rPr>
      <w:t>93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BE1FF2" w:rsidRDefault="009B7596" w:rsidP="009602F5">
    <w:pPr>
      <w:pStyle w:val="a6"/>
      <w:jc w:val="center"/>
      <w:rPr>
        <w:rFonts w:cs="Arial"/>
        <w:sz w:val="14"/>
        <w:szCs w:val="14"/>
      </w:rPr>
    </w:pPr>
  </w:p>
  <w:p w:rsidR="009B7596" w:rsidRPr="00BE1FF2" w:rsidRDefault="009B7596" w:rsidP="00417EAA">
    <w:pPr>
      <w:pStyle w:val="a6"/>
      <w:jc w:val="center"/>
      <w:rPr>
        <w:rFonts w:cs="Arial"/>
        <w:sz w:val="14"/>
        <w:szCs w:val="14"/>
      </w:rPr>
    </w:pPr>
  </w:p>
  <w:p w:rsidR="009B7596" w:rsidRDefault="009B7596" w:rsidP="00417EAA"/>
  <w:p w:rsidR="009B7596" w:rsidRDefault="009B7596" w:rsidP="00417EAA">
    <w:pPr>
      <w:pStyle w:val="a8"/>
    </w:pPr>
  </w:p>
  <w:p w:rsidR="009B7596" w:rsidRPr="00BE1FF2" w:rsidRDefault="009B7596" w:rsidP="00417EAA">
    <w:pPr>
      <w:pStyle w:val="a6"/>
      <w:jc w:val="center"/>
      <w:rPr>
        <w:rFonts w:cs="Arial"/>
        <w:sz w:val="14"/>
        <w:szCs w:val="14"/>
      </w:rPr>
    </w:pPr>
  </w:p>
  <w:p w:rsidR="009B7596" w:rsidRDefault="009B7596" w:rsidP="00417EAA"/>
  <w:p w:rsidR="009B7596" w:rsidRPr="009602F5" w:rsidRDefault="009B7596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0026.ОМ-АСТ-002.000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F63438" w:rsidRPr="00F63438">
      <w:rPr>
        <w:rFonts w:eastAsia="Times New Roman" w:cs="Arial"/>
        <w:noProof/>
        <w:sz w:val="18"/>
        <w:szCs w:val="18"/>
      </w:rPr>
      <w:t>9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2646E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072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>
      <w:rPr>
        <w:rFonts w:eastAsia="Times New Roman" w:cs="Arial"/>
        <w:sz w:val="18"/>
        <w:szCs w:val="18"/>
      </w:rPr>
      <w:t>ПСТ.ОМ.69-40.002</w:t>
    </w:r>
    <w:r w:rsidRPr="0014654E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5F1AB8">
      <w:rPr>
        <w:rFonts w:eastAsia="Times New Roman" w:cs="Arial"/>
        <w:noProof/>
        <w:sz w:val="18"/>
        <w:szCs w:val="18"/>
      </w:rPr>
      <w:t>11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AC" w:rsidRDefault="002A38AC" w:rsidP="005873F4">
      <w:pPr>
        <w:spacing w:after="0" w:line="240" w:lineRule="auto"/>
      </w:pPr>
      <w:r>
        <w:separator/>
      </w:r>
    </w:p>
  </w:footnote>
  <w:footnote w:type="continuationSeparator" w:id="0">
    <w:p w:rsidR="002A38AC" w:rsidRDefault="002A38AC" w:rsidP="005873F4">
      <w:pPr>
        <w:spacing w:after="0" w:line="240" w:lineRule="auto"/>
      </w:pPr>
      <w:r>
        <w:continuationSeparator/>
      </w:r>
    </w:p>
  </w:footnote>
  <w:footnote w:id="1">
    <w:p w:rsidR="008329D5" w:rsidRDefault="008329D5" w:rsidP="008329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Pr="00BE1FF2" w:rsidRDefault="009B759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9B7596" w:rsidRPr="00BE1FF2" w:rsidRDefault="009B7596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Default="009B7596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Default="009B7596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Pr="00ED1610" w:rsidRDefault="009B7596" w:rsidP="00EA1821">
    <w:pPr>
      <w:pStyle w:val="a6"/>
      <w:jc w:val="center"/>
      <w:rPr>
        <w:rFonts w:cs="Arial"/>
        <w:sz w:val="14"/>
        <w:szCs w:val="14"/>
      </w:rPr>
    </w:pPr>
    <w:r w:rsidRPr="00ED1610">
      <w:rPr>
        <w:rFonts w:cs="Arial"/>
        <w:sz w:val="14"/>
        <w:szCs w:val="14"/>
      </w:rPr>
      <w:t>КНИГА 2. СУЩЕСТВУЮЩЕЕ И ПЕРСПЕКТИВНОЕ ПОТРЕБЛЕНИЕ ТЕПЛОВОЙ ЭНЕРГИИ НА ЦЕЛИ ТЕПЛОСНАБЖЕНИЯ</w:t>
    </w:r>
  </w:p>
  <w:p w:rsidR="009B7596" w:rsidRPr="00BE1FF2" w:rsidRDefault="009B7596" w:rsidP="002D17AE">
    <w:pPr>
      <w:pStyle w:val="a6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Pr="00BE1FF2" w:rsidRDefault="009B759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9B7596" w:rsidRPr="00BE1FF2" w:rsidRDefault="009B759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9B7596" w:rsidRPr="00BE1FF2" w:rsidRDefault="009B7596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>
    <w:pPr>
      <w:pStyle w:val="a6"/>
    </w:pPr>
  </w:p>
  <w:p w:rsidR="009B7596" w:rsidRDefault="009B759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Pr="00BE1FF2" w:rsidRDefault="009B7596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9B7596" w:rsidRPr="0050597E" w:rsidRDefault="009B7596" w:rsidP="0050597E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596" w:rsidRDefault="009B7596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9B7596" w:rsidRPr="00BE1FF2" w:rsidRDefault="009B7596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9B7596" w:rsidRPr="00417EAA" w:rsidRDefault="009B7596" w:rsidP="00417E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75C"/>
    <w:multiLevelType w:val="hybridMultilevel"/>
    <w:tmpl w:val="52A2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C02FA"/>
    <w:multiLevelType w:val="hybridMultilevel"/>
    <w:tmpl w:val="DE64431C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57293"/>
    <w:multiLevelType w:val="hybridMultilevel"/>
    <w:tmpl w:val="9F36815C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DE6EE9"/>
    <w:multiLevelType w:val="hybridMultilevel"/>
    <w:tmpl w:val="57F4BE9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6D7DCB"/>
    <w:multiLevelType w:val="hybridMultilevel"/>
    <w:tmpl w:val="768C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17"/>
  </w:num>
  <w:num w:numId="12">
    <w:abstractNumId w:val="4"/>
  </w:num>
  <w:num w:numId="13">
    <w:abstractNumId w:val="8"/>
  </w:num>
  <w:num w:numId="14">
    <w:abstractNumId w:val="5"/>
  </w:num>
  <w:num w:numId="15">
    <w:abstractNumId w:val="6"/>
  </w:num>
  <w:num w:numId="16">
    <w:abstractNumId w:val="0"/>
  </w:num>
  <w:num w:numId="17">
    <w:abstractNumId w:val="16"/>
  </w:num>
  <w:num w:numId="18">
    <w:abstractNumId w:val="2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3991"/>
    <w:rsid w:val="00016093"/>
    <w:rsid w:val="000163AF"/>
    <w:rsid w:val="00016A62"/>
    <w:rsid w:val="00024334"/>
    <w:rsid w:val="0002552F"/>
    <w:rsid w:val="0002570D"/>
    <w:rsid w:val="00027EBF"/>
    <w:rsid w:val="00033B68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20A3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6AB3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82C99"/>
    <w:rsid w:val="00195CC3"/>
    <w:rsid w:val="001A06B1"/>
    <w:rsid w:val="001A06C4"/>
    <w:rsid w:val="001A359C"/>
    <w:rsid w:val="001A452D"/>
    <w:rsid w:val="001A5D9C"/>
    <w:rsid w:val="001A6C70"/>
    <w:rsid w:val="001A7A0D"/>
    <w:rsid w:val="001B0D98"/>
    <w:rsid w:val="001B30C4"/>
    <w:rsid w:val="001C4AD8"/>
    <w:rsid w:val="001C570B"/>
    <w:rsid w:val="001D05F3"/>
    <w:rsid w:val="001D55CF"/>
    <w:rsid w:val="001D5E72"/>
    <w:rsid w:val="001E25CD"/>
    <w:rsid w:val="001E5C23"/>
    <w:rsid w:val="001E61C3"/>
    <w:rsid w:val="001F16AF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46EF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A38AC"/>
    <w:rsid w:val="002B1500"/>
    <w:rsid w:val="002B2E9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471E"/>
    <w:rsid w:val="002E5150"/>
    <w:rsid w:val="002E5A88"/>
    <w:rsid w:val="002E7F9C"/>
    <w:rsid w:val="002F061B"/>
    <w:rsid w:val="002F0DE3"/>
    <w:rsid w:val="002F14D5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5EC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428C"/>
    <w:rsid w:val="003A6492"/>
    <w:rsid w:val="003B3A33"/>
    <w:rsid w:val="003C0C87"/>
    <w:rsid w:val="003C7B98"/>
    <w:rsid w:val="003D1093"/>
    <w:rsid w:val="003E2A4A"/>
    <w:rsid w:val="003E3D9F"/>
    <w:rsid w:val="003F0CE3"/>
    <w:rsid w:val="003F6CF5"/>
    <w:rsid w:val="00402EC5"/>
    <w:rsid w:val="0041069A"/>
    <w:rsid w:val="00417EA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4714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3820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202F"/>
    <w:rsid w:val="004F4950"/>
    <w:rsid w:val="004F5461"/>
    <w:rsid w:val="004F7FE3"/>
    <w:rsid w:val="00501D95"/>
    <w:rsid w:val="005050F4"/>
    <w:rsid w:val="0050597E"/>
    <w:rsid w:val="00506054"/>
    <w:rsid w:val="00506593"/>
    <w:rsid w:val="00506C0D"/>
    <w:rsid w:val="00513378"/>
    <w:rsid w:val="005133E4"/>
    <w:rsid w:val="00513AF2"/>
    <w:rsid w:val="00514390"/>
    <w:rsid w:val="00515903"/>
    <w:rsid w:val="00520526"/>
    <w:rsid w:val="00526616"/>
    <w:rsid w:val="00531FA6"/>
    <w:rsid w:val="00532057"/>
    <w:rsid w:val="00532828"/>
    <w:rsid w:val="005408B0"/>
    <w:rsid w:val="00546B64"/>
    <w:rsid w:val="00547B49"/>
    <w:rsid w:val="0055255C"/>
    <w:rsid w:val="005528A6"/>
    <w:rsid w:val="00552B8E"/>
    <w:rsid w:val="005530F9"/>
    <w:rsid w:val="00563BFA"/>
    <w:rsid w:val="0057664D"/>
    <w:rsid w:val="0058498A"/>
    <w:rsid w:val="005853DE"/>
    <w:rsid w:val="005873F4"/>
    <w:rsid w:val="00594085"/>
    <w:rsid w:val="00597710"/>
    <w:rsid w:val="005A262D"/>
    <w:rsid w:val="005A2BFB"/>
    <w:rsid w:val="005A3AFC"/>
    <w:rsid w:val="005A53D8"/>
    <w:rsid w:val="005A797A"/>
    <w:rsid w:val="005B0535"/>
    <w:rsid w:val="005B5F68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1AB8"/>
    <w:rsid w:val="005F3B3F"/>
    <w:rsid w:val="005F6087"/>
    <w:rsid w:val="005F68D6"/>
    <w:rsid w:val="00603D89"/>
    <w:rsid w:val="0060409E"/>
    <w:rsid w:val="00613D45"/>
    <w:rsid w:val="006255C9"/>
    <w:rsid w:val="00631FA6"/>
    <w:rsid w:val="0063225D"/>
    <w:rsid w:val="0063257D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35B"/>
    <w:rsid w:val="006F3FC5"/>
    <w:rsid w:val="006F440A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6379"/>
    <w:rsid w:val="007A73F4"/>
    <w:rsid w:val="007B101E"/>
    <w:rsid w:val="007B263C"/>
    <w:rsid w:val="007B5341"/>
    <w:rsid w:val="007B57C7"/>
    <w:rsid w:val="007B771F"/>
    <w:rsid w:val="007C2061"/>
    <w:rsid w:val="007C2286"/>
    <w:rsid w:val="007C68BE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5AAD"/>
    <w:rsid w:val="007E6DB5"/>
    <w:rsid w:val="007E73A4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14A4F"/>
    <w:rsid w:val="00821665"/>
    <w:rsid w:val="0082180D"/>
    <w:rsid w:val="00821E21"/>
    <w:rsid w:val="0082754F"/>
    <w:rsid w:val="008329D5"/>
    <w:rsid w:val="00834606"/>
    <w:rsid w:val="0083615A"/>
    <w:rsid w:val="00841622"/>
    <w:rsid w:val="0084278F"/>
    <w:rsid w:val="00855183"/>
    <w:rsid w:val="00864211"/>
    <w:rsid w:val="00866A5B"/>
    <w:rsid w:val="008813FC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7D73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31A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02F5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1DF8"/>
    <w:rsid w:val="009B2E09"/>
    <w:rsid w:val="009B3F63"/>
    <w:rsid w:val="009B64D9"/>
    <w:rsid w:val="009B74FD"/>
    <w:rsid w:val="009B7596"/>
    <w:rsid w:val="009B7E72"/>
    <w:rsid w:val="009C4EFF"/>
    <w:rsid w:val="009C6AC7"/>
    <w:rsid w:val="009D4364"/>
    <w:rsid w:val="009D60A5"/>
    <w:rsid w:val="009E0AF1"/>
    <w:rsid w:val="009E2DEF"/>
    <w:rsid w:val="009E3CF9"/>
    <w:rsid w:val="009E400E"/>
    <w:rsid w:val="009F0715"/>
    <w:rsid w:val="009F09D7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3D59"/>
    <w:rsid w:val="00A34782"/>
    <w:rsid w:val="00A34FA8"/>
    <w:rsid w:val="00A4172C"/>
    <w:rsid w:val="00A4404B"/>
    <w:rsid w:val="00A444B1"/>
    <w:rsid w:val="00A44758"/>
    <w:rsid w:val="00A50F62"/>
    <w:rsid w:val="00A51D26"/>
    <w:rsid w:val="00A5331D"/>
    <w:rsid w:val="00A55344"/>
    <w:rsid w:val="00A643BA"/>
    <w:rsid w:val="00A65C31"/>
    <w:rsid w:val="00A7091E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06C6F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0E6"/>
    <w:rsid w:val="00B834F0"/>
    <w:rsid w:val="00B84102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B3EC9"/>
    <w:rsid w:val="00BC0F34"/>
    <w:rsid w:val="00BC15EC"/>
    <w:rsid w:val="00BC4FDE"/>
    <w:rsid w:val="00BC521D"/>
    <w:rsid w:val="00BC549A"/>
    <w:rsid w:val="00BC5A33"/>
    <w:rsid w:val="00BC602F"/>
    <w:rsid w:val="00BC70E4"/>
    <w:rsid w:val="00BD12A1"/>
    <w:rsid w:val="00BD4392"/>
    <w:rsid w:val="00BD681D"/>
    <w:rsid w:val="00BE04C8"/>
    <w:rsid w:val="00BE0647"/>
    <w:rsid w:val="00BE0ED9"/>
    <w:rsid w:val="00BE1FF2"/>
    <w:rsid w:val="00BE4229"/>
    <w:rsid w:val="00BE4976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56E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C1B"/>
    <w:rsid w:val="00CB4E6F"/>
    <w:rsid w:val="00CB6BFF"/>
    <w:rsid w:val="00CC61ED"/>
    <w:rsid w:val="00CC62BD"/>
    <w:rsid w:val="00CC7252"/>
    <w:rsid w:val="00CD0CA5"/>
    <w:rsid w:val="00CD4DF2"/>
    <w:rsid w:val="00CE287E"/>
    <w:rsid w:val="00CE2CDA"/>
    <w:rsid w:val="00CE43B3"/>
    <w:rsid w:val="00CF110F"/>
    <w:rsid w:val="00CF5714"/>
    <w:rsid w:val="00D0505C"/>
    <w:rsid w:val="00D140B2"/>
    <w:rsid w:val="00D23224"/>
    <w:rsid w:val="00D272A1"/>
    <w:rsid w:val="00D34453"/>
    <w:rsid w:val="00D356E2"/>
    <w:rsid w:val="00D40909"/>
    <w:rsid w:val="00D40EDC"/>
    <w:rsid w:val="00D420A6"/>
    <w:rsid w:val="00D4319A"/>
    <w:rsid w:val="00D43983"/>
    <w:rsid w:val="00D45976"/>
    <w:rsid w:val="00D469E3"/>
    <w:rsid w:val="00D46A1C"/>
    <w:rsid w:val="00D46EC5"/>
    <w:rsid w:val="00D47289"/>
    <w:rsid w:val="00D5282E"/>
    <w:rsid w:val="00D53A55"/>
    <w:rsid w:val="00D54419"/>
    <w:rsid w:val="00D607BD"/>
    <w:rsid w:val="00D70EE9"/>
    <w:rsid w:val="00D71F45"/>
    <w:rsid w:val="00D745DB"/>
    <w:rsid w:val="00D91586"/>
    <w:rsid w:val="00D91CC2"/>
    <w:rsid w:val="00D92D0E"/>
    <w:rsid w:val="00D92E2E"/>
    <w:rsid w:val="00D94089"/>
    <w:rsid w:val="00D949C8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073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20EF"/>
    <w:rsid w:val="00E36D99"/>
    <w:rsid w:val="00E4087D"/>
    <w:rsid w:val="00E44581"/>
    <w:rsid w:val="00E507A8"/>
    <w:rsid w:val="00E5107C"/>
    <w:rsid w:val="00E51BD0"/>
    <w:rsid w:val="00E54178"/>
    <w:rsid w:val="00E547A4"/>
    <w:rsid w:val="00E56B05"/>
    <w:rsid w:val="00E6099D"/>
    <w:rsid w:val="00E61EA9"/>
    <w:rsid w:val="00E63785"/>
    <w:rsid w:val="00E65CF5"/>
    <w:rsid w:val="00E67576"/>
    <w:rsid w:val="00E67628"/>
    <w:rsid w:val="00E70A3A"/>
    <w:rsid w:val="00E71265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1821"/>
    <w:rsid w:val="00EA2CE6"/>
    <w:rsid w:val="00EA4415"/>
    <w:rsid w:val="00EA58A4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2593"/>
    <w:rsid w:val="00EC59BB"/>
    <w:rsid w:val="00EC6699"/>
    <w:rsid w:val="00EC74F4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21AE"/>
    <w:rsid w:val="00F55FFC"/>
    <w:rsid w:val="00F61600"/>
    <w:rsid w:val="00F61618"/>
    <w:rsid w:val="00F62495"/>
    <w:rsid w:val="00F63438"/>
    <w:rsid w:val="00F64A68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663"/>
    <w:rsid w:val="00FB2D20"/>
    <w:rsid w:val="00FB2E7E"/>
    <w:rsid w:val="00FB65FF"/>
    <w:rsid w:val="00FC002B"/>
    <w:rsid w:val="00FC4B51"/>
    <w:rsid w:val="00FC54EE"/>
    <w:rsid w:val="00FD249D"/>
    <w:rsid w:val="00FD47B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0">
    <w:name w:val="heading 2"/>
    <w:basedOn w:val="a2"/>
    <w:next w:val="a2"/>
    <w:link w:val="21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1">
    <w:name w:val="Заголовок 2 Знак"/>
    <w:link w:val="20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99"/>
    <w:qFormat/>
    <w:rsid w:val="00CF110F"/>
    <w:pPr>
      <w:ind w:left="720"/>
      <w:contextualSpacing/>
    </w:pPr>
  </w:style>
  <w:style w:type="table" w:styleId="af0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2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3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4">
    <w:name w:val="Подпись к таблице (2)_"/>
    <w:link w:val="25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5">
    <w:name w:val="Подпись к таблице (2)"/>
    <w:basedOn w:val="a2"/>
    <w:link w:val="24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6">
    <w:name w:val="Подпись к картинке (2)_"/>
    <w:link w:val="27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7">
    <w:name w:val="Подпись к картинке (2)"/>
    <w:basedOn w:val="a2"/>
    <w:link w:val="26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8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9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a">
    <w:name w:val="Заголовок №2_"/>
    <w:link w:val="2b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2"/>
    <w:link w:val="2a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c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d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d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e">
    <w:name w:val="Основной текст 2 Знак"/>
    <w:link w:val="2f"/>
    <w:uiPriority w:val="99"/>
    <w:semiHidden/>
    <w:rsid w:val="002F617A"/>
    <w:rPr>
      <w:sz w:val="22"/>
      <w:szCs w:val="22"/>
      <w:lang w:eastAsia="en-US"/>
    </w:rPr>
  </w:style>
  <w:style w:type="paragraph" w:styleId="2f">
    <w:name w:val="Body Text 2"/>
    <w:basedOn w:val="a2"/>
    <w:link w:val="2e"/>
    <w:uiPriority w:val="99"/>
    <w:semiHidden/>
    <w:rsid w:val="002F617A"/>
    <w:pPr>
      <w:spacing w:after="120" w:line="480" w:lineRule="auto"/>
    </w:pPr>
  </w:style>
  <w:style w:type="paragraph" w:styleId="2f0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0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1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2">
    <w:name w:val="Quote"/>
    <w:basedOn w:val="a2"/>
    <w:next w:val="a2"/>
    <w:link w:val="2f3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3">
    <w:name w:val="Цитата 2 Знак"/>
    <w:link w:val="2f2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">
    <w:name w:val="Стиль2"/>
    <w:basedOn w:val="1"/>
    <w:link w:val="2f4"/>
    <w:qFormat/>
    <w:rsid w:val="00EE6D66"/>
    <w:pPr>
      <w:numPr>
        <w:ilvl w:val="1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"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3">
    <w:name w:val="FollowedHyperlink"/>
    <w:basedOn w:val="a3"/>
    <w:uiPriority w:val="99"/>
    <w:semiHidden/>
    <w:unhideWhenUsed/>
    <w:rsid w:val="0063225D"/>
    <w:rPr>
      <w:color w:val="954F72"/>
      <w:u w:val="single"/>
    </w:rPr>
  </w:style>
  <w:style w:type="paragraph" w:customStyle="1" w:styleId="msonormal0">
    <w:name w:val="msonormal"/>
    <w:basedOn w:val="a2"/>
    <w:rsid w:val="00632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ru-RU"/>
    </w:rPr>
  </w:style>
  <w:style w:type="table" w:customStyle="1" w:styleId="1e">
    <w:name w:val="Сетка таблицы1"/>
    <w:basedOn w:val="a4"/>
    <w:next w:val="af0"/>
    <w:uiPriority w:val="59"/>
    <w:rsid w:val="00D70EE9"/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4">
    <w:name w:val="!!!ТС Основной текст"/>
    <w:basedOn w:val="a2"/>
    <w:rsid w:val="002F14D5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5">
    <w:name w:val="ТС Текст"/>
    <w:basedOn w:val="a2"/>
    <w:link w:val="affff6"/>
    <w:qFormat/>
    <w:rsid w:val="005530F9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6">
    <w:name w:val="ТС Текст Знак"/>
    <w:basedOn w:val="a3"/>
    <w:link w:val="affff5"/>
    <w:rsid w:val="005530F9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ff7">
    <w:name w:val="! Рисунок. Таблица. Знак"/>
    <w:basedOn w:val="afffa"/>
    <w:rsid w:val="00CB4C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paragraph" w:customStyle="1" w:styleId="affff8">
    <w:name w:val="! Ссылка"/>
    <w:basedOn w:val="affff"/>
    <w:qFormat/>
    <w:rsid w:val="00CB4C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9">
    <w:name w:val="! Рисунок. Таблица."/>
    <w:basedOn w:val="afff8"/>
    <w:link w:val="1f"/>
    <w:rsid w:val="00CB4C1B"/>
    <w:pPr>
      <w:keepNext/>
      <w:suppressAutoHyphens/>
      <w:spacing w:before="240" w:after="120"/>
      <w:ind w:right="170"/>
      <w:contextualSpacing w:val="0"/>
    </w:pPr>
    <w:rPr>
      <w:rFonts w:ascii="Times New Roman" w:eastAsiaTheme="minorHAnsi" w:hAnsi="Times New Roman" w:cstheme="minorBidi"/>
      <w:b/>
      <w:color w:val="000000" w:themeColor="text1"/>
      <w:sz w:val="18"/>
      <w:lang w:eastAsia="en-US"/>
    </w:rPr>
  </w:style>
  <w:style w:type="character" w:customStyle="1" w:styleId="1f">
    <w:name w:val="! Рисунок. Таблица. Знак1"/>
    <w:basedOn w:val="a3"/>
    <w:link w:val="affff9"/>
    <w:rsid w:val="00CB4C1B"/>
    <w:rPr>
      <w:rFonts w:ascii="Times New Roman" w:eastAsiaTheme="minorHAnsi" w:hAnsi="Times New Roman" w:cstheme="minorBidi"/>
      <w:b/>
      <w:bCs/>
      <w:color w:val="000000" w:themeColor="text1"/>
      <w:sz w:val="18"/>
      <w:szCs w:val="18"/>
      <w:lang w:eastAsia="en-US"/>
    </w:rPr>
  </w:style>
  <w:style w:type="paragraph" w:customStyle="1" w:styleId="affffa">
    <w:name w:val="ТС Основной текст"/>
    <w:basedOn w:val="a2"/>
    <w:rsid w:val="005F1AB8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05">
    <w:name w:val="10 Таблица"/>
    <w:basedOn w:val="a2"/>
    <w:link w:val="106"/>
    <w:qFormat/>
    <w:rsid w:val="005F1AB8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5F1AB8"/>
    <w:rPr>
      <w:rFonts w:ascii="Times New Roman" w:eastAsiaTheme="minorHAnsi" w:hAnsi="Times New Roman"/>
      <w:lang w:eastAsia="en-US"/>
    </w:rPr>
  </w:style>
  <w:style w:type="paragraph" w:customStyle="1" w:styleId="affffb">
    <w:name w:val="! Основной текст"/>
    <w:basedOn w:val="a2"/>
    <w:rsid w:val="008A7D73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0">
    <w:name w:val="heading 2"/>
    <w:basedOn w:val="a2"/>
    <w:next w:val="a2"/>
    <w:link w:val="21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1">
    <w:name w:val="Заголовок 2 Знак"/>
    <w:link w:val="20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99"/>
    <w:qFormat/>
    <w:rsid w:val="00CF110F"/>
    <w:pPr>
      <w:ind w:left="720"/>
      <w:contextualSpacing/>
    </w:pPr>
  </w:style>
  <w:style w:type="table" w:styleId="af0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2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3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4">
    <w:name w:val="Подпись к таблице (2)_"/>
    <w:link w:val="25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5">
    <w:name w:val="Подпись к таблице (2)"/>
    <w:basedOn w:val="a2"/>
    <w:link w:val="24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6">
    <w:name w:val="Подпись к картинке (2)_"/>
    <w:link w:val="27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7">
    <w:name w:val="Подпись к картинке (2)"/>
    <w:basedOn w:val="a2"/>
    <w:link w:val="26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8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9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a">
    <w:name w:val="Заголовок №2_"/>
    <w:link w:val="2b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2"/>
    <w:link w:val="2a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c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d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d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e">
    <w:name w:val="Основной текст 2 Знак"/>
    <w:link w:val="2f"/>
    <w:uiPriority w:val="99"/>
    <w:semiHidden/>
    <w:rsid w:val="002F617A"/>
    <w:rPr>
      <w:sz w:val="22"/>
      <w:szCs w:val="22"/>
      <w:lang w:eastAsia="en-US"/>
    </w:rPr>
  </w:style>
  <w:style w:type="paragraph" w:styleId="2f">
    <w:name w:val="Body Text 2"/>
    <w:basedOn w:val="a2"/>
    <w:link w:val="2e"/>
    <w:uiPriority w:val="99"/>
    <w:semiHidden/>
    <w:rsid w:val="002F617A"/>
    <w:pPr>
      <w:spacing w:after="120" w:line="480" w:lineRule="auto"/>
    </w:pPr>
  </w:style>
  <w:style w:type="paragraph" w:styleId="2f0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0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1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2">
    <w:name w:val="Quote"/>
    <w:basedOn w:val="a2"/>
    <w:next w:val="a2"/>
    <w:link w:val="2f3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3">
    <w:name w:val="Цитата 2 Знак"/>
    <w:link w:val="2f2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">
    <w:name w:val="Стиль2"/>
    <w:basedOn w:val="1"/>
    <w:link w:val="2f4"/>
    <w:qFormat/>
    <w:rsid w:val="00EE6D66"/>
    <w:pPr>
      <w:numPr>
        <w:ilvl w:val="1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"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3">
    <w:name w:val="FollowedHyperlink"/>
    <w:basedOn w:val="a3"/>
    <w:uiPriority w:val="99"/>
    <w:semiHidden/>
    <w:unhideWhenUsed/>
    <w:rsid w:val="0063225D"/>
    <w:rPr>
      <w:color w:val="954F72"/>
      <w:u w:val="single"/>
    </w:rPr>
  </w:style>
  <w:style w:type="paragraph" w:customStyle="1" w:styleId="msonormal0">
    <w:name w:val="msonormal"/>
    <w:basedOn w:val="a2"/>
    <w:rsid w:val="00632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ru-RU"/>
    </w:rPr>
  </w:style>
  <w:style w:type="table" w:customStyle="1" w:styleId="1e">
    <w:name w:val="Сетка таблицы1"/>
    <w:basedOn w:val="a4"/>
    <w:next w:val="af0"/>
    <w:uiPriority w:val="59"/>
    <w:rsid w:val="00D70EE9"/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4">
    <w:name w:val="!!!ТС Основной текст"/>
    <w:basedOn w:val="a2"/>
    <w:rsid w:val="002F14D5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5">
    <w:name w:val="ТС Текст"/>
    <w:basedOn w:val="a2"/>
    <w:link w:val="affff6"/>
    <w:qFormat/>
    <w:rsid w:val="005530F9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6">
    <w:name w:val="ТС Текст Знак"/>
    <w:basedOn w:val="a3"/>
    <w:link w:val="affff5"/>
    <w:rsid w:val="005530F9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ff7">
    <w:name w:val="! Рисунок. Таблица. Знак"/>
    <w:basedOn w:val="afffa"/>
    <w:rsid w:val="00CB4C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paragraph" w:customStyle="1" w:styleId="affff8">
    <w:name w:val="! Ссылка"/>
    <w:basedOn w:val="affff"/>
    <w:qFormat/>
    <w:rsid w:val="00CB4C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9">
    <w:name w:val="! Рисунок. Таблица."/>
    <w:basedOn w:val="afff8"/>
    <w:link w:val="1f"/>
    <w:rsid w:val="00CB4C1B"/>
    <w:pPr>
      <w:keepNext/>
      <w:suppressAutoHyphens/>
      <w:spacing w:before="240" w:after="120"/>
      <w:ind w:right="170"/>
      <w:contextualSpacing w:val="0"/>
    </w:pPr>
    <w:rPr>
      <w:rFonts w:ascii="Times New Roman" w:eastAsiaTheme="minorHAnsi" w:hAnsi="Times New Roman" w:cstheme="minorBidi"/>
      <w:b/>
      <w:color w:val="000000" w:themeColor="text1"/>
      <w:sz w:val="18"/>
      <w:lang w:eastAsia="en-US"/>
    </w:rPr>
  </w:style>
  <w:style w:type="character" w:customStyle="1" w:styleId="1f">
    <w:name w:val="! Рисунок. Таблица. Знак1"/>
    <w:basedOn w:val="a3"/>
    <w:link w:val="affff9"/>
    <w:rsid w:val="00CB4C1B"/>
    <w:rPr>
      <w:rFonts w:ascii="Times New Roman" w:eastAsiaTheme="minorHAnsi" w:hAnsi="Times New Roman" w:cstheme="minorBidi"/>
      <w:b/>
      <w:bCs/>
      <w:color w:val="000000" w:themeColor="text1"/>
      <w:sz w:val="18"/>
      <w:szCs w:val="18"/>
      <w:lang w:eastAsia="en-US"/>
    </w:rPr>
  </w:style>
  <w:style w:type="paragraph" w:customStyle="1" w:styleId="affffa">
    <w:name w:val="ТС Основной текст"/>
    <w:basedOn w:val="a2"/>
    <w:rsid w:val="005F1AB8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05">
    <w:name w:val="10 Таблица"/>
    <w:basedOn w:val="a2"/>
    <w:link w:val="106"/>
    <w:qFormat/>
    <w:rsid w:val="005F1AB8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5F1AB8"/>
    <w:rPr>
      <w:rFonts w:ascii="Times New Roman" w:eastAsiaTheme="minorHAnsi" w:hAnsi="Times New Roman"/>
      <w:lang w:eastAsia="en-US"/>
    </w:rPr>
  </w:style>
  <w:style w:type="paragraph" w:customStyle="1" w:styleId="affffb">
    <w:name w:val="! Основной текст"/>
    <w:basedOn w:val="a2"/>
    <w:rsid w:val="008A7D73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8904-675F-49D4-A781-23AD9B88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13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18356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50</cp:revision>
  <cp:lastPrinted>2020-06-27T15:07:00Z</cp:lastPrinted>
  <dcterms:created xsi:type="dcterms:W3CDTF">2022-04-17T13:28:00Z</dcterms:created>
  <dcterms:modified xsi:type="dcterms:W3CDTF">2023-07-13T10:36:00Z</dcterms:modified>
</cp:coreProperties>
</file>